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C38" w:rsidRDefault="005676AC" w:rsidP="005676AC">
      <w:pPr>
        <w:pStyle w:val="Nzev"/>
      </w:pPr>
      <w:r>
        <w:t>Otázky k magisterským státnicím z českého jazyka a literatury:</w:t>
      </w:r>
    </w:p>
    <w:p w:rsidR="00F04950" w:rsidRDefault="00F04950" w:rsidP="00F04950">
      <w:pPr>
        <w:pStyle w:val="Nadpis1"/>
        <w:contextualSpacing/>
        <w:rPr>
          <w:sz w:val="20"/>
          <w:szCs w:val="20"/>
        </w:rPr>
      </w:pPr>
      <w:r w:rsidRPr="00F04950">
        <w:rPr>
          <w:b w:val="0"/>
          <w:bCs w:val="0"/>
          <w:sz w:val="20"/>
          <w:szCs w:val="20"/>
        </w:rPr>
        <w:t>1.</w:t>
      </w:r>
      <w:r>
        <w:rPr>
          <w:sz w:val="20"/>
          <w:szCs w:val="20"/>
        </w:rPr>
        <w:t xml:space="preserve"> Sémantická klasifikace predikátů.</w:t>
      </w:r>
      <w:r>
        <w:rPr>
          <w:sz w:val="20"/>
          <w:szCs w:val="20"/>
        </w:rPr>
        <w:br/>
        <w:t>2. Valence slovesa a gramatické větné vzorce.</w:t>
      </w:r>
      <w:r>
        <w:rPr>
          <w:sz w:val="20"/>
          <w:szCs w:val="20"/>
        </w:rPr>
        <w:br/>
        <w:t xml:space="preserve">3. Komunikativní funkce výpovědi, </w:t>
      </w:r>
      <w:proofErr w:type="gramStart"/>
      <w:r>
        <w:rPr>
          <w:sz w:val="20"/>
          <w:szCs w:val="20"/>
        </w:rPr>
        <w:t>jistotní</w:t>
      </w:r>
      <w:proofErr w:type="gramEnd"/>
      <w:r>
        <w:rPr>
          <w:sz w:val="20"/>
          <w:szCs w:val="20"/>
        </w:rPr>
        <w:t xml:space="preserve"> moda</w:t>
      </w:r>
      <w:r w:rsidR="007A4D76">
        <w:rPr>
          <w:sz w:val="20"/>
          <w:szCs w:val="20"/>
        </w:rPr>
        <w:t>lita.</w:t>
      </w:r>
      <w:r w:rsidR="007A4D76">
        <w:rPr>
          <w:sz w:val="20"/>
          <w:szCs w:val="20"/>
        </w:rPr>
        <w:br/>
        <w:t xml:space="preserve">4. </w:t>
      </w:r>
      <w:proofErr w:type="spellStart"/>
      <w:r w:rsidR="007A4D76">
        <w:rPr>
          <w:sz w:val="20"/>
          <w:szCs w:val="20"/>
        </w:rPr>
        <w:t>Voluntativní</w:t>
      </w:r>
      <w:proofErr w:type="spellEnd"/>
      <w:r w:rsidR="007A4D76">
        <w:rPr>
          <w:sz w:val="20"/>
          <w:szCs w:val="20"/>
        </w:rPr>
        <w:t xml:space="preserve"> modalita.</w:t>
      </w:r>
    </w:p>
    <w:p w:rsidR="00F04950" w:rsidRPr="00F04950" w:rsidRDefault="00F04950" w:rsidP="00F04950"/>
    <w:p w:rsidR="005676AC" w:rsidRDefault="005676AC" w:rsidP="005676AC">
      <w:pPr>
        <w:pStyle w:val="Nadpis1"/>
        <w:contextualSpacing/>
      </w:pPr>
      <w:r>
        <w:t>Syntax:</w:t>
      </w:r>
    </w:p>
    <w:p w:rsidR="005676AC" w:rsidRDefault="005676AC" w:rsidP="005676AC">
      <w:pPr>
        <w:pStyle w:val="Nadpis2"/>
        <w:numPr>
          <w:ilvl w:val="0"/>
          <w:numId w:val="4"/>
        </w:numPr>
      </w:pPr>
      <w:r>
        <w:t>Sémantická klasifikace predikátů</w:t>
      </w:r>
    </w:p>
    <w:p w:rsidR="005676AC" w:rsidRDefault="005676AC" w:rsidP="005676AC">
      <w:pPr>
        <w:pStyle w:val="Nadpis3"/>
        <w:numPr>
          <w:ilvl w:val="0"/>
          <w:numId w:val="6"/>
        </w:numPr>
      </w:pPr>
      <w:r>
        <w:t>podle akademické mluvnice:</w:t>
      </w:r>
    </w:p>
    <w:p w:rsidR="005676AC" w:rsidRDefault="005676AC" w:rsidP="005676AC">
      <w:pPr>
        <w:jc w:val="both"/>
      </w:pPr>
      <w:r>
        <w:t>Predikáty můžeme podle jejich společných kategoriálních rysů projevujících se ve společném syntaktickém chování řadit do jednotlivých sémantických tříd. Ty jsou základem vysoce abstraktních modelů, které představují zobecněné typy jazykově zpracovaných mikrosituací. Na základě sémantických vlastností můžeme predikáty třídit:</w:t>
      </w:r>
    </w:p>
    <w:p w:rsidR="005676AC" w:rsidRDefault="005676AC" w:rsidP="005676AC">
      <w:pPr>
        <w:jc w:val="both"/>
      </w:pPr>
      <w:r>
        <w:t>1.</w:t>
      </w:r>
      <w:r>
        <w:tab/>
        <w:t>podle členěnosti</w:t>
      </w:r>
    </w:p>
    <w:p w:rsidR="005676AC" w:rsidRDefault="005676AC" w:rsidP="005676AC">
      <w:pPr>
        <w:jc w:val="both"/>
      </w:pPr>
      <w:r>
        <w:t>2.</w:t>
      </w:r>
      <w:r>
        <w:tab/>
        <w:t>podle dějovosti</w:t>
      </w:r>
    </w:p>
    <w:p w:rsidR="005676AC" w:rsidRDefault="005676AC" w:rsidP="005676AC">
      <w:pPr>
        <w:jc w:val="both"/>
      </w:pPr>
      <w:r>
        <w:t>3.</w:t>
      </w:r>
      <w:r>
        <w:tab/>
        <w:t>podle povahy dějového pohybu</w:t>
      </w:r>
    </w:p>
    <w:p w:rsidR="005676AC" w:rsidRDefault="005676AC" w:rsidP="005676AC">
      <w:pPr>
        <w:jc w:val="both"/>
      </w:pPr>
      <w:r>
        <w:t>4.</w:t>
      </w:r>
      <w:r>
        <w:tab/>
        <w:t xml:space="preserve">podle akčnosti </w:t>
      </w:r>
      <w:r>
        <w:rPr>
          <w:rStyle w:val="Znakapoznpodarou"/>
        </w:rPr>
        <w:footnoteReference w:id="1"/>
      </w:r>
    </w:p>
    <w:p w:rsidR="005676AC" w:rsidRPr="005676AC" w:rsidRDefault="005676AC" w:rsidP="006C3CA5">
      <w:pPr>
        <w:pStyle w:val="Nadpis3"/>
      </w:pPr>
      <w:r>
        <w:t>Členě</w:t>
      </w:r>
      <w:r w:rsidRPr="005676AC">
        <w:t>nost</w:t>
      </w:r>
    </w:p>
    <w:p w:rsidR="005676AC" w:rsidRDefault="005676AC" w:rsidP="005676AC">
      <w:pPr>
        <w:jc w:val="both"/>
      </w:pPr>
      <w:r>
        <w:t xml:space="preserve">Význam predikátu je chápán jako členěný, pokud implikuje nějaké participanty. Členěné predikáty mohou mít různý počet participantů, např. Vzduch voní. Otec se směje. Matka půjčila bratrovi auto. V kuchyni to voní kávou. Nečleněné predikáty nemají participant žádný, např. Je chladno, Zšeřilo se. Prší. Dělá se hezky. </w:t>
      </w:r>
    </w:p>
    <w:p w:rsidR="005676AC" w:rsidRDefault="005676AC" w:rsidP="005676AC">
      <w:pPr>
        <w:jc w:val="both"/>
      </w:pPr>
      <w:r>
        <w:t>Zvláštní postavení mají v systému predikátů češtiny tranzitivní (přechodná) slovesa, tedy slovesné predikáty s komplementem v akuzativu. Akuzativ je nejfrekventovanějším a významově nejvlastnějším pádem objektového komplementu a vyjadřuje účastníka děje, na nějž děj přímo</w:t>
      </w:r>
      <w:r w:rsidR="003006C9">
        <w:t xml:space="preserve"> přechází.</w:t>
      </w:r>
    </w:p>
    <w:p w:rsidR="005676AC" w:rsidRPr="005676AC" w:rsidRDefault="005676AC" w:rsidP="006C3CA5">
      <w:pPr>
        <w:pStyle w:val="Nadpis3"/>
      </w:pPr>
      <w:r w:rsidRPr="005676AC">
        <w:t>Dějovost</w:t>
      </w:r>
    </w:p>
    <w:p w:rsidR="005676AC" w:rsidRDefault="005676AC" w:rsidP="005676AC">
      <w:pPr>
        <w:jc w:val="both"/>
      </w:pPr>
      <w:r>
        <w:t xml:space="preserve">Pokud predikáty ve svém významu obsahují složku „probíhání v čase“, jsou dějové a vstupují do protikladů aktuálnost/neaktuálnost, opakovanost/neopakovanost. Predikáty, které tuto složku neobsahují, nazýváme nedějové, statické. Jedná se především o slovesa nedokonavá, např. mít, být, existovat, obsahovat, náležet aj. Tyto predikáty vyjadřují pouhé trvání, nikoli probíhání, popřípadě </w:t>
      </w:r>
      <w:r>
        <w:lastRenderedPageBreak/>
        <w:t xml:space="preserve">začátek či konec. Lze je většinou parafrázovat pomocí sloves být nebo mít s příslušnými výrazy, např. Tvaroh se vyznačuje snadnou stravitelností </w:t>
      </w:r>
      <w:r w:rsidR="003006C9">
        <w:t>= Tvaroh je snadno stravitelný.</w:t>
      </w:r>
    </w:p>
    <w:p w:rsidR="005676AC" w:rsidRPr="005676AC" w:rsidRDefault="005676AC" w:rsidP="006C3CA5">
      <w:pPr>
        <w:pStyle w:val="Nadpis3"/>
      </w:pPr>
      <w:r w:rsidRPr="005676AC">
        <w:t>Mutačnost</w:t>
      </w:r>
    </w:p>
    <w:p w:rsidR="005676AC" w:rsidRDefault="005676AC" w:rsidP="005676AC">
      <w:pPr>
        <w:jc w:val="both"/>
      </w:pPr>
      <w:r>
        <w:t xml:space="preserve">Mutačnost je významová složka predikátů dějových, akčních i neakčních a její podstatou je změna jako přechod z výchozí situace do situace závěrečné (přechod, výchozí i závěrečnou situaci lze sémanticky specifikovat). Výchozí i závěrečná situace bývá nejčastěji statická. Mutační predikáty jsou sémanticky složené, komplexní, jejich složkou mohou být elementární predikáty. </w:t>
      </w:r>
    </w:p>
    <w:p w:rsidR="005676AC" w:rsidRDefault="005676AC" w:rsidP="005676AC">
      <w:pPr>
        <w:jc w:val="both"/>
      </w:pPr>
      <w:r>
        <w:t>Mutace můžeme dělit na akční, jejichž intenční pole má alespoň dva participanty, agens (entita působící změnu) a patiens (entita změnou procházející) a jež nazýváme kauzativa, např. (na)bílit, spravit/-</w:t>
      </w:r>
      <w:proofErr w:type="spellStart"/>
      <w:r>
        <w:t>ovat</w:t>
      </w:r>
      <w:proofErr w:type="spellEnd"/>
      <w:r>
        <w:t>, otevřít/-</w:t>
      </w:r>
      <w:proofErr w:type="spellStart"/>
      <w:r>
        <w:t>at</w:t>
      </w:r>
      <w:proofErr w:type="spellEnd"/>
      <w:r>
        <w:t>, uspat/-</w:t>
      </w:r>
      <w:proofErr w:type="spellStart"/>
      <w:r>
        <w:t>ávat</w:t>
      </w:r>
      <w:proofErr w:type="spellEnd"/>
      <w:r>
        <w:t>, rozbít/-</w:t>
      </w:r>
      <w:proofErr w:type="spellStart"/>
      <w:r>
        <w:t>íjet</w:t>
      </w:r>
      <w:proofErr w:type="spellEnd"/>
      <w:r>
        <w:t xml:space="preserve"> atp. Neakční mutace neobsahují v levovalenční pozici agens, ale větný člen vyjadřující nositele změny (odpovídá patientu u kauzativ), proto nevěnují pozornost příčině změny, ale pouze proběhnutí změny jako takové. Tyto predikátory jsou sémanticky elementární, nesložené, a nazýváme je inchoativa, např. zmodra</w:t>
      </w:r>
      <w:r w:rsidR="003006C9">
        <w:t>t, ohnout se, znehybnět atp.</w:t>
      </w:r>
    </w:p>
    <w:p w:rsidR="005676AC" w:rsidRPr="005676AC" w:rsidRDefault="005676AC" w:rsidP="006C3CA5">
      <w:pPr>
        <w:pStyle w:val="Nadpis3"/>
      </w:pPr>
      <w:r w:rsidRPr="005676AC">
        <w:t>Akčnost</w:t>
      </w:r>
    </w:p>
    <w:p w:rsidR="005676AC" w:rsidRDefault="005676AC" w:rsidP="005676AC">
      <w:pPr>
        <w:jc w:val="both"/>
      </w:pPr>
      <w:r>
        <w:t xml:space="preserve">Akčnost je sémantickou vlastností takových predikátů dějových, v jejichž IP je participant s rolí původce děje neboli agentu. Děj je pojatý jako něčí záměrná činnost, a proto je participant v roli agentu spojen s rysem životnosti, mnohdy zároveň s rysem osobnostním, např. Evička krájí chléb. Jan ztratil klíče. Participant může mít i rys neživotnosti, ale pouze v případě, že má element schopnost způsobit změnu, např. Slunce vysušilo kaluže. Adrenalin zvyšuje krevní tlak. </w:t>
      </w:r>
    </w:p>
    <w:p w:rsidR="005676AC" w:rsidRDefault="005676AC" w:rsidP="005676AC">
      <w:pPr>
        <w:jc w:val="both"/>
      </w:pPr>
      <w:r>
        <w:t>Predikáty neakční mají v IP místo role agentu roli nositele děje, resp. změny a jedná se většinou o predikáty s jedním participantem, např. Bolí mě v kříži. Jan se dusí. Petr pocítil únavu. K neakčním dějovým predikátům řadíme také predikáty nečleněné, např. stmívá se.</w:t>
      </w:r>
    </w:p>
    <w:p w:rsidR="005676AC" w:rsidRPr="005676AC" w:rsidRDefault="005676AC" w:rsidP="005676AC">
      <w:pPr>
        <w:jc w:val="both"/>
      </w:pPr>
      <w:r>
        <w:t>Některé predikáty nelze přiřadit ani k jedné skupině akčních či neakčních predikátů, stojí totiž mimo tento protiklad. Jsou to predikáty s významem vnímání, např. vidět, slyšet; s významem projevů agentu, které jsou s ním inherentně spjaté, např. žít, růst, dýchat; děje nezáměrné, ale vůlí zčásti ovladatelné, např. bdít, usnout, plakat, tvářit se.</w:t>
      </w:r>
    </w:p>
    <w:p w:rsidR="005676AC" w:rsidRDefault="005676AC" w:rsidP="005676AC">
      <w:pPr>
        <w:pStyle w:val="Nadpis3"/>
        <w:numPr>
          <w:ilvl w:val="0"/>
          <w:numId w:val="6"/>
        </w:numPr>
        <w:jc w:val="both"/>
      </w:pPr>
      <w:r>
        <w:t>podle Grepla a Karlíka: Skladba češtiny, 1998</w:t>
      </w:r>
    </w:p>
    <w:p w:rsidR="005676AC" w:rsidRDefault="005676AC" w:rsidP="005676AC">
      <w:pPr>
        <w:jc w:val="both"/>
      </w:pPr>
      <w:r>
        <w:t>Klasifikace je zde orientovaná k potřebám popisu a typologie větných struktur, proto jsou respekto</w:t>
      </w:r>
      <w:r w:rsidR="00936BD5">
        <w:t>v</w:t>
      </w:r>
      <w:r>
        <w:t>ány takové sémantické rysy predikátorů, které jsou relevantní syntakticky (projevují se na gramatické rovině) – zvláště v počtu a formě konstitutivních syntaktických pozic (</w:t>
      </w:r>
      <w:r w:rsidR="00936BD5">
        <w:t xml:space="preserve">pozn. autora: </w:t>
      </w:r>
      <w:r>
        <w:t xml:space="preserve">v počtu a </w:t>
      </w:r>
      <w:r w:rsidR="00936BD5">
        <w:t>formě aktantů).</w:t>
      </w:r>
    </w:p>
    <w:p w:rsidR="00936BD5" w:rsidRDefault="00936BD5" w:rsidP="005676AC">
      <w:pPr>
        <w:jc w:val="both"/>
      </w:pPr>
      <w:r>
        <w:t>Třídy predikátorů</w:t>
      </w:r>
      <w:r>
        <w:rPr>
          <w:rStyle w:val="Znakapoznpodarou"/>
        </w:rPr>
        <w:footnoteReference w:id="2"/>
      </w:r>
      <w:r w:rsidR="003006C9">
        <w:t xml:space="preserve">, které se vyznačují společnými kategoriálními rysy projevující se ve společném syntaktickém chování, jsou základem vysoce abstraktních modelů, v nichž jsou zobecněné typy jazykově zpracovaných mikrosituací. Např. predikátory zničit, zahubit, usmrtit, zamordovat, zlikvidovat, vygumovat … někoho/něco mají společné to, že v jejich sémantické struktuře je reflektován týž typ mikrosituace – „někdo způsobuje, aby někdo/něco neexistovalo“. </w:t>
      </w:r>
    </w:p>
    <w:p w:rsidR="00206FCF" w:rsidRDefault="00206FCF" w:rsidP="005676AC">
      <w:pPr>
        <w:jc w:val="both"/>
        <w:rPr>
          <w:b/>
        </w:rPr>
      </w:pPr>
      <w:r w:rsidRPr="00206FCF">
        <w:rPr>
          <w:b/>
        </w:rPr>
        <w:lastRenderedPageBreak/>
        <w:t>Na nejvyšším stupni abstrakce: predikátor implikuje či neimplikuje změnu (mutaci)</w:t>
      </w:r>
    </w:p>
    <w:p w:rsidR="00FF60E0" w:rsidRPr="00FF60E0" w:rsidRDefault="00206FCF" w:rsidP="006C3CA5">
      <w:pPr>
        <w:pStyle w:val="Nadpis3"/>
      </w:pPr>
      <w:r w:rsidRPr="00FF60E0">
        <w:t xml:space="preserve">Nemutační </w:t>
      </w:r>
    </w:p>
    <w:p w:rsidR="00206FCF" w:rsidRDefault="00206FCF" w:rsidP="005676AC">
      <w:pPr>
        <w:jc w:val="both"/>
      </w:pPr>
      <w:r>
        <w:t>jsou takové, které žádnou změnu neimplikují, popisují základní typy mikrosituací – stavy a jednoduché procesy, jsou to predikátory sémanticky elementární (atomární, nesložené).</w:t>
      </w:r>
    </w:p>
    <w:p w:rsidR="00206FCF" w:rsidRDefault="00206FCF" w:rsidP="00206FCF">
      <w:pPr>
        <w:pStyle w:val="Odstavecseseznamem"/>
        <w:numPr>
          <w:ilvl w:val="0"/>
          <w:numId w:val="7"/>
        </w:numPr>
        <w:jc w:val="both"/>
      </w:pPr>
      <w:r>
        <w:t xml:space="preserve">Stavové predikátory – označují </w:t>
      </w:r>
      <w:r w:rsidR="00FF60E0">
        <w:t>stavy a relace, slovesné – být, mít, sedě, vědět, podobat se; slovesně jmenné – být starý, být profesorem, mít hlad</w:t>
      </w:r>
    </w:p>
    <w:p w:rsidR="00FF60E0" w:rsidRDefault="00FF60E0" w:rsidP="00FF60E0">
      <w:pPr>
        <w:pStyle w:val="Odstavecseseznamem"/>
        <w:numPr>
          <w:ilvl w:val="0"/>
          <w:numId w:val="7"/>
        </w:numPr>
        <w:jc w:val="both"/>
      </w:pPr>
      <w:r>
        <w:t>Dějové p. – jednoduché procesy, většinou slovesné – pršet, spát, milovat</w:t>
      </w:r>
    </w:p>
    <w:p w:rsidR="00FF60E0" w:rsidRDefault="00FF60E0" w:rsidP="006C3CA5">
      <w:pPr>
        <w:pStyle w:val="Nadpis3"/>
      </w:pPr>
      <w:r w:rsidRPr="00FF60E0">
        <w:t>Mutační</w:t>
      </w:r>
    </w:p>
    <w:p w:rsidR="00FF60E0" w:rsidRDefault="00FF60E0" w:rsidP="00FF60E0">
      <w:pPr>
        <w:jc w:val="both"/>
      </w:pPr>
      <w:r>
        <w:t>Ve své sémantické struktuře implikují změnu (tj. přechod z výchozí situace do situace závěrečné, např. usínat/usnout – přechod ze situace „nespat“ do situace „spát“, dále zmodrat, přemístit. Závěrečná situace může být v mutačních predikátorech a) vyjádřena (zesládnout, postavit, zavřít); b) nevyjádřena (přemlouvat, doslechnout se). Jsou to predikátory složené (komplexní), jejich složku tvoří elementární predikátory. Někdy predikátor vyjadřuje pouze závěrečnou fázi – situace výchozí se vyrozumívá, předpokládá (=</w:t>
      </w:r>
      <w:r w:rsidRPr="00773064">
        <w:rPr>
          <w:b/>
        </w:rPr>
        <w:t>presupozice</w:t>
      </w:r>
      <w:r>
        <w:t>). Např. Petr zbledl – vyrozumí se, že „Petr nebyl bledý“ (předtím).</w:t>
      </w:r>
    </w:p>
    <w:p w:rsidR="00FF60E0" w:rsidRDefault="00DB741D" w:rsidP="00FF60E0">
      <w:pPr>
        <w:jc w:val="both"/>
      </w:pPr>
      <w:r>
        <w:t xml:space="preserve">(Jen) </w:t>
      </w:r>
      <w:r w:rsidR="00FF60E0">
        <w:t>V rámci mutačních predikátorů nacházíme čistě vidové dvojice</w:t>
      </w:r>
      <w:r>
        <w:t xml:space="preserve"> (psát-napsat, blednout-zblednout, hnít – shnít, mládnout – omládnout, rozhodovat se – rozhodnout se). Dokonavé tvary vyjadřují, že je dosaženo rezultátu (závěrové situace), nedokonavé tvary o rezultátu nic neříkají. </w:t>
      </w:r>
    </w:p>
    <w:p w:rsidR="00DB741D" w:rsidRDefault="00DB741D" w:rsidP="00FF60E0">
      <w:pPr>
        <w:jc w:val="both"/>
      </w:pPr>
      <w:r>
        <w:t xml:space="preserve">Podle povahy změny lze mutační predikátory rozdělit do dvou skupin: </w:t>
      </w:r>
      <w:r w:rsidRPr="00DB741D">
        <w:rPr>
          <w:b/>
        </w:rPr>
        <w:t xml:space="preserve">mutace akční </w:t>
      </w:r>
      <w:r w:rsidRPr="00DB741D">
        <w:t xml:space="preserve">a </w:t>
      </w:r>
      <w:r w:rsidRPr="00DB741D">
        <w:rPr>
          <w:b/>
        </w:rPr>
        <w:t>mutace prosté</w:t>
      </w:r>
      <w:r>
        <w:t>.</w:t>
      </w:r>
    </w:p>
    <w:p w:rsidR="00DB741D" w:rsidRDefault="00DB741D" w:rsidP="006C3CA5">
      <w:pPr>
        <w:pStyle w:val="Nadpis3"/>
      </w:pPr>
      <w:r w:rsidRPr="00DB741D">
        <w:t>Akční mutace</w:t>
      </w:r>
    </w:p>
    <w:p w:rsidR="00DB741D" w:rsidRDefault="00DB741D" w:rsidP="00FF60E0">
      <w:pPr>
        <w:jc w:val="both"/>
      </w:pPr>
      <w:r w:rsidRPr="00DB741D">
        <w:t>Implikují ve své sémantické struktuře externího původce změny</w:t>
      </w:r>
      <w:r>
        <w:t xml:space="preserve"> (externí kauzativa – „někdo/něco způsobuje, aby nastala nějaká změna někoho/něčeho“, např. oslepit, rozesmát, zamodřit, ohnout, znehybnit).</w:t>
      </w:r>
    </w:p>
    <w:p w:rsidR="00DB741D" w:rsidRDefault="00DB741D" w:rsidP="006C3CA5">
      <w:pPr>
        <w:pStyle w:val="Nadpis3"/>
      </w:pPr>
      <w:r w:rsidRPr="00DB741D">
        <w:t>Prosté mutace</w:t>
      </w:r>
    </w:p>
    <w:p w:rsidR="00DB741D" w:rsidRDefault="00DB741D" w:rsidP="00FF60E0">
      <w:pPr>
        <w:jc w:val="both"/>
      </w:pPr>
      <w:r>
        <w:t>Vyjadřují pouze změnu, nic neříkají o jejím externím původci. Dvojího typu:</w:t>
      </w:r>
      <w:r w:rsidR="00773064">
        <w:t xml:space="preserve"> </w:t>
      </w:r>
      <w:r w:rsidR="00773064">
        <w:br/>
        <w:t xml:space="preserve">a) oslepnout, nebere se zřetel na to, kdo tuto změnu způsobuje (zmodrat, ohnout se, znehybnět) – </w:t>
      </w:r>
      <w:r w:rsidR="00773064" w:rsidRPr="00773064">
        <w:rPr>
          <w:b/>
        </w:rPr>
        <w:t>inchoativa</w:t>
      </w:r>
      <w:r w:rsidR="00773064">
        <w:br/>
        <w:t>b) posadit se, sednout si, interní původce změny (Petr se posadil, Petr si sedl (</w:t>
      </w:r>
      <w:r w:rsidR="00773064" w:rsidRPr="00773064">
        <w:rPr>
          <w:b/>
        </w:rPr>
        <w:t xml:space="preserve">interní kauzativa, </w:t>
      </w:r>
      <w:proofErr w:type="spellStart"/>
      <w:r w:rsidR="00773064" w:rsidRPr="00773064">
        <w:rPr>
          <w:b/>
        </w:rPr>
        <w:t>autokauzativa</w:t>
      </w:r>
      <w:proofErr w:type="spellEnd"/>
      <w:r w:rsidR="00773064">
        <w:t>)</w:t>
      </w:r>
    </w:p>
    <w:p w:rsidR="00666166" w:rsidRDefault="00666166" w:rsidP="00FF60E0">
      <w:pPr>
        <w:jc w:val="both"/>
      </w:pPr>
    </w:p>
    <w:p w:rsidR="00666166" w:rsidRDefault="00666166" w:rsidP="00621670">
      <w:pPr>
        <w:pStyle w:val="Nadpis2"/>
        <w:numPr>
          <w:ilvl w:val="0"/>
          <w:numId w:val="4"/>
        </w:numPr>
        <w:jc w:val="both"/>
      </w:pPr>
      <w:r>
        <w:br w:type="page"/>
      </w:r>
      <w:r>
        <w:lastRenderedPageBreak/>
        <w:t>Valence sloves a gramatické větné vzorce</w:t>
      </w:r>
    </w:p>
    <w:p w:rsidR="00901F75" w:rsidRPr="00901F75" w:rsidRDefault="00901F75" w:rsidP="00901F75">
      <w:pPr>
        <w:pStyle w:val="Nadpis3"/>
        <w:numPr>
          <w:ilvl w:val="0"/>
          <w:numId w:val="9"/>
        </w:numPr>
      </w:pPr>
      <w:r>
        <w:t>Valence</w:t>
      </w:r>
    </w:p>
    <w:p w:rsidR="00621670" w:rsidRDefault="00621670" w:rsidP="00621670">
      <w:pPr>
        <w:jc w:val="both"/>
      </w:pPr>
      <w:r>
        <w:t xml:space="preserve">Valence je jedním z klíčových pojmů valenční syntaxe. Pojem byl inspirován chemií, ve které valence označuje počet chemických vazeb vycházejících z daného atomu chemického prvku. Za otce lingvistického pojmu valence je považován francouzský lingvista Lucien </w:t>
      </w:r>
      <w:proofErr w:type="spellStart"/>
      <w:r>
        <w:t>Tesniére</w:t>
      </w:r>
      <w:proofErr w:type="spellEnd"/>
      <w:r>
        <w:t>, pro něhož je valence pojmem syntaktickým a spojuje se výlučně se slovesem. Dnes se valencí nejčastěji rozumí schopnost lexikální jednotky, zpravidla slovesa, vázat na sebe určitý počet jiných lexikálních jednotek.</w:t>
      </w:r>
    </w:p>
    <w:p w:rsidR="00666166" w:rsidRDefault="00621670" w:rsidP="00621670">
      <w:pPr>
        <w:jc w:val="both"/>
      </w:pPr>
      <w:r w:rsidRPr="00621670">
        <w:rPr>
          <w:b/>
        </w:rPr>
        <w:t>Encyklopedický slovník češtiny</w:t>
      </w:r>
      <w:r>
        <w:t xml:space="preserve"> popisuje valenci jako počet a povahu míst (argumentů), které na sebe sloveso (popř. slovo jiného slovního druhu) váže jako pozice obligatorní nebo potenciální (ESČ, 2002).</w:t>
      </w:r>
    </w:p>
    <w:p w:rsidR="00621670" w:rsidRDefault="00621670" w:rsidP="00621670">
      <w:pPr>
        <w:jc w:val="both"/>
      </w:pPr>
      <w:r>
        <w:t xml:space="preserve">Většina dnešních přístupů k valenci je orientována především syntakticky, aspekty lexikálně-sémantickými se zabývají jen okrajově a nesystematicky. Přestože autoři uznávají, že je valence vlastností lexikálních jednotek, nedokáží zatím uspokojivě zodpovědět otázku, zda se jedná o kategorii slovníkovou nebo gramatickou. Proto vychází valenční slovníky – </w:t>
      </w:r>
      <w:r w:rsidRPr="00621670">
        <w:rPr>
          <w:b/>
        </w:rPr>
        <w:t>Slovesa pro praxi: valenční slovník nejčastějších českých sloves</w:t>
      </w:r>
      <w:r>
        <w:t xml:space="preserve"> (Svozilová, Prouzová, Jirsová, 1997), </w:t>
      </w:r>
      <w:r w:rsidRPr="00621670">
        <w:rPr>
          <w:b/>
        </w:rPr>
        <w:t>Valenční slovník českých sloves</w:t>
      </w:r>
      <w:r>
        <w:t xml:space="preserve"> (Lopatková, </w:t>
      </w:r>
      <w:proofErr w:type="spellStart"/>
      <w:r>
        <w:t>Žabokrtský</w:t>
      </w:r>
      <w:proofErr w:type="spellEnd"/>
      <w:r>
        <w:t xml:space="preserve">, Kettnerová, 2008) i valenční gramatiky – </w:t>
      </w:r>
      <w:r w:rsidRPr="00621670">
        <w:rPr>
          <w:b/>
        </w:rPr>
        <w:t>Mluvnice češtiny III</w:t>
      </w:r>
      <w:r>
        <w:t xml:space="preserve"> (Daneš, Hlavsa, Grepl, 1987).</w:t>
      </w:r>
    </w:p>
    <w:p w:rsidR="00621670" w:rsidRDefault="00621670" w:rsidP="00621670">
      <w:pPr>
        <w:jc w:val="both"/>
      </w:pPr>
      <w:r>
        <w:t xml:space="preserve">V české lingvistice se pojmem valence zabýval např. </w:t>
      </w:r>
      <w:r w:rsidRPr="00621670">
        <w:rPr>
          <w:b/>
        </w:rPr>
        <w:t xml:space="preserve">F. Daneš </w:t>
      </w:r>
      <w:r w:rsidRPr="00621670">
        <w:t>v tzv.</w:t>
      </w:r>
      <w:r w:rsidRPr="00621670">
        <w:rPr>
          <w:b/>
        </w:rPr>
        <w:t xml:space="preserve"> </w:t>
      </w:r>
      <w:proofErr w:type="spellStart"/>
      <w:r w:rsidRPr="00621670">
        <w:rPr>
          <w:b/>
        </w:rPr>
        <w:t>dvourovinné</w:t>
      </w:r>
      <w:proofErr w:type="spellEnd"/>
      <w:r w:rsidRPr="00621670">
        <w:rPr>
          <w:b/>
        </w:rPr>
        <w:t xml:space="preserve"> valenční syntaxi</w:t>
      </w:r>
      <w:r>
        <w:t xml:space="preserve"> vypracované v 60. letech. Touto koncepcí je inspirována i akademická </w:t>
      </w:r>
      <w:r w:rsidRPr="00621670">
        <w:rPr>
          <w:b/>
        </w:rPr>
        <w:t>Mluvnice češtiny</w:t>
      </w:r>
      <w:r>
        <w:t xml:space="preserve">, která valenci vztahuje k syntaktickému vztahu </w:t>
      </w:r>
      <w:proofErr w:type="spellStart"/>
      <w:r>
        <w:t>dominace</w:t>
      </w:r>
      <w:proofErr w:type="spellEnd"/>
      <w:r>
        <w:t xml:space="preserve">. </w:t>
      </w:r>
      <w:proofErr w:type="spellStart"/>
      <w:r>
        <w:t>Dominaci</w:t>
      </w:r>
      <w:proofErr w:type="spellEnd"/>
      <w:r>
        <w:t xml:space="preserve"> definuje jako podmínění členu dominovaného členem dominujícím. Valence je pak „schopnost dominujícího členu vyžadovat jistý počet dominovaných, valenčních členů, zpravidla též v jistých tvarech, a je projevem jeho intence na rovině gramatické formy.“ Valence je chápána jako vlastnost slovesných predikátů, ale může se vyskytovat i u ostatních slovních druhů. Zde má poněkud jiný charakter a je většinou odvozena právě z valence slovesné.</w:t>
      </w:r>
    </w:p>
    <w:p w:rsidR="00621670" w:rsidRDefault="00621670" w:rsidP="00901F75">
      <w:pPr>
        <w:jc w:val="both"/>
        <w:rPr>
          <w:i/>
        </w:rPr>
      </w:pPr>
      <w:r w:rsidRPr="00621670">
        <w:t xml:space="preserve">Autoři další mluvnice, </w:t>
      </w:r>
      <w:r w:rsidRPr="00901F75">
        <w:rPr>
          <w:b/>
        </w:rPr>
        <w:t>Grepl a Karlík</w:t>
      </w:r>
      <w:r w:rsidRPr="00621670">
        <w:t>, tvrdí, že valence je podmíněna syntakticky i sémanticky. „</w:t>
      </w:r>
      <w:r w:rsidRPr="00621670">
        <w:rPr>
          <w:i/>
        </w:rPr>
        <w:t>Pojmem valence rozumíme schopnost určitých lexikálních jednotek (zejm. sloves – včetně dějových a stavových substantiv – a adjektiv) vázat na sebe jistý počet syntaktických pozic, determinovaný počtem sémantických aktantů, a to v jistých morfologických formách obsaditelných primárně jistými výrazy, buď nevětnými (substantivy a výrazy adverbiálními), nebo větnými (vedlejšími větami).“</w:t>
      </w:r>
    </w:p>
    <w:p w:rsidR="00621670" w:rsidRDefault="00621670" w:rsidP="00901F75">
      <w:pPr>
        <w:jc w:val="both"/>
      </w:pPr>
      <w:r w:rsidRPr="00621670">
        <w:t>Četné práce v českém prostředí se věnují i problematice valence substantiv či adjektiv, např. J. Novotný, M. Kopřivová, A. Čermáková, V. Kolářová.</w:t>
      </w:r>
    </w:p>
    <w:p w:rsidR="00901F75" w:rsidRPr="00901F75" w:rsidRDefault="00901F75" w:rsidP="00901F75">
      <w:pPr>
        <w:pStyle w:val="Nadpis3"/>
        <w:numPr>
          <w:ilvl w:val="0"/>
          <w:numId w:val="9"/>
        </w:numPr>
        <w:jc w:val="both"/>
      </w:pPr>
      <w:r w:rsidRPr="00901F75">
        <w:t>Obligatornost x fakultativnost</w:t>
      </w:r>
    </w:p>
    <w:p w:rsidR="00901F75" w:rsidRDefault="00901F75" w:rsidP="00901F75">
      <w:pPr>
        <w:jc w:val="both"/>
      </w:pPr>
      <w:r w:rsidRPr="00901F75">
        <w:rPr>
          <w:b/>
        </w:rPr>
        <w:t>Akademická mluvnice</w:t>
      </w:r>
      <w:r w:rsidRPr="00901F75">
        <w:t xml:space="preserve"> uvádí problém obligatornosti a potenciálnosti ve vztahu k nutnosti či možnosti obsadit valenční pozice ve větě. Pozice, které musí být vždy obsazeny, se nazývají obligatorní, pozice, které jsou vyvoditelné z kontextu či situace a mohou být proto nerealizovány, se nazývají potenciální. Jako samostatný typ potenciálnosti se jeví potenciálnost subjektové pozice, která je potenciální téměř u všech predikátů, z části je to umožněno osobními koncovkami slovesa v predikátu, jež ji zastupují. Za fakultativní pak mluvnice označuje takové členy a pozice, které nejsou ani obligatorní ani potenciální.</w:t>
      </w:r>
    </w:p>
    <w:p w:rsidR="00901F75" w:rsidRDefault="00901F75" w:rsidP="00901F75">
      <w:pPr>
        <w:jc w:val="both"/>
      </w:pPr>
      <w:r w:rsidRPr="00901F75">
        <w:lastRenderedPageBreak/>
        <w:t xml:space="preserve">Rozlišení obligatornosti a fakultativnosti je tedy závislé především na gramatické správnosti (a i významové úplnosti) dané věty. Jako pomůcky při rozlišení slouží eliminační test (tzn., které členy můžeme vypustit, aby daná věta byla ještě gramaticky správná) a také fakt, že obligatorní člen nemůžeme osamostatnit jako novou výpověď, např. *Maminka navštívila. Přítelkyni., kdežto např. Maminka čte. Noviny., resp. Maminka čte. V křesle. </w:t>
      </w:r>
      <w:proofErr w:type="gramStart"/>
      <w:r w:rsidRPr="00901F75">
        <w:t>osamostatnit</w:t>
      </w:r>
      <w:proofErr w:type="gramEnd"/>
      <w:r w:rsidRPr="00901F75">
        <w:t xml:space="preserve"> můžeme, protože doplnění noviny je potenciální, v křesle pak fakultativní (</w:t>
      </w:r>
      <w:r w:rsidRPr="00901F75">
        <w:rPr>
          <w:b/>
        </w:rPr>
        <w:t>Daneš, Hlavsa</w:t>
      </w:r>
      <w:r w:rsidRPr="00901F75">
        <w:t>, 1981). Nemožnost přiřadit větný vzorec k dané větě, protože by vypovídal o její gramatické nesprávnosti, však neznamená neexistenci daného vzorce v češtině. Pouze jde o jinou valenci slovesa. Samostatný typ potenciálnosti tvoří pozice subjektová, která je potenciální téměř u všech sloves díky osobním koncovkám slovesa v predikátu.</w:t>
      </w:r>
    </w:p>
    <w:p w:rsidR="00901F75" w:rsidRDefault="00901F75" w:rsidP="00901F75">
      <w:pPr>
        <w:pStyle w:val="Nadpis3"/>
        <w:numPr>
          <w:ilvl w:val="0"/>
          <w:numId w:val="9"/>
        </w:numPr>
        <w:jc w:val="both"/>
      </w:pPr>
      <w:r>
        <w:t>Gramatický větný vzorec</w:t>
      </w:r>
    </w:p>
    <w:p w:rsidR="00901F75" w:rsidRDefault="00901F75" w:rsidP="00901F75">
      <w:pPr>
        <w:jc w:val="both"/>
      </w:pPr>
      <w:r>
        <w:t xml:space="preserve">Gramatický větný vzorec netvoří pouze podmět a přísudek, ale všechny prvky se syntakticky distinktivními vlastnostmi vzhledem k jiným vzorcům. Jedná se o strukturu minimální a úplnou, což znamená, že obsahuje všechny elementy (a jen ty), po jejichž obsazení lexikálními jednotkami dostaneme gramaticky správnou výpověď. Tyto elementy se nazývají funkční pozice vzorce a jsou doplněny slovnědruhovými a flektivními údaji, které je odlišují od jiných vzorců (tzv. morfologické kategorie syntakticky vázané). Př. Maminka navštívila přítelkyni. </w:t>
      </w:r>
      <w:proofErr w:type="gramStart"/>
      <w:r>
        <w:t>má</w:t>
      </w:r>
      <w:proofErr w:type="gramEnd"/>
      <w:r>
        <w:t xml:space="preserve"> GVV: </w:t>
      </w:r>
      <w:proofErr w:type="spellStart"/>
      <w:r>
        <w:t>Snom</w:t>
      </w:r>
      <w:proofErr w:type="spellEnd"/>
      <w:r>
        <w:t xml:space="preserve"> – VF – </w:t>
      </w:r>
      <w:proofErr w:type="spellStart"/>
      <w:r>
        <w:t>Sacc</w:t>
      </w:r>
      <w:proofErr w:type="spellEnd"/>
      <w:r>
        <w:t xml:space="preserve">. Obě pozice jsou pro vzorec konstitutivní, protože spojení *Maminka navštívila. </w:t>
      </w:r>
      <w:proofErr w:type="gramStart"/>
      <w:r>
        <w:t>není</w:t>
      </w:r>
      <w:proofErr w:type="gramEnd"/>
      <w:r>
        <w:t xml:space="preserve"> úplnou výpovědí. Rozvitá podoba téže věty např. Včera večer navštívila maminka svou dávnou přítelkyni. </w:t>
      </w:r>
      <w:proofErr w:type="gramStart"/>
      <w:r>
        <w:t>má</w:t>
      </w:r>
      <w:proofErr w:type="gramEnd"/>
      <w:r>
        <w:t xml:space="preserve"> stejný GVV, protože obsahuje navíc takové členy, které základní strukturní vztahy výpovědi nemění. Oproti tomu pozice </w:t>
      </w:r>
      <w:proofErr w:type="spellStart"/>
      <w:r>
        <w:t>Sacc</w:t>
      </w:r>
      <w:proofErr w:type="spellEnd"/>
      <w:r>
        <w:t xml:space="preserve"> je syntakticky relevantní rys, protože odlišuje např. výpověď Maminka navštívila přítelkyni. </w:t>
      </w:r>
      <w:proofErr w:type="gramStart"/>
      <w:r>
        <w:t>od</w:t>
      </w:r>
      <w:proofErr w:type="gramEnd"/>
      <w:r>
        <w:t xml:space="preserve"> výpovědi Maminka odešla.</w:t>
      </w:r>
    </w:p>
    <w:p w:rsidR="00901F75" w:rsidRDefault="00901F75" w:rsidP="00901F75">
      <w:pPr>
        <w:jc w:val="both"/>
      </w:pPr>
      <w:r>
        <w:t>Uplatněním syntaktických pravidel na vzorec pak vznikají rozmanité derivace, v nichž se projevuje rekurzivní vlastnost jazyka, tedy že větných vzorců je sice konečný počet, avšak derivací nekonečně mnoho (nepočítaje paradigmatické variování slovesných tvarů). Mluvčí volí GVV již při výběru slovesa pro pozici VF. Různé formy VF mohou měnit valenční potenciál téhož predikátoru. Ten je buď plný (indikativ, kondicionál), nebo redukovaný (pasivum, reflexivní forma, infinitiv).</w:t>
      </w:r>
    </w:p>
    <w:p w:rsidR="00CC34A1" w:rsidRPr="00CC34A1" w:rsidRDefault="00CC34A1" w:rsidP="00CC34A1">
      <w:pPr>
        <w:jc w:val="both"/>
      </w:pPr>
      <w:r w:rsidRPr="00CC34A1">
        <w:t>Pokud chceme získat relativně úplný soubor gramatických větných vzorců, je nutné podle Grepla a Karlíka (1998, s. 52) sledovat 3 kritéria:</w:t>
      </w:r>
    </w:p>
    <w:p w:rsidR="00CC34A1" w:rsidRPr="00CC34A1" w:rsidRDefault="00CC34A1" w:rsidP="00CC34A1">
      <w:pPr>
        <w:numPr>
          <w:ilvl w:val="0"/>
          <w:numId w:val="10"/>
        </w:numPr>
        <w:jc w:val="both"/>
        <w:rPr>
          <w:b/>
        </w:rPr>
      </w:pPr>
      <w:r w:rsidRPr="00CC34A1">
        <w:rPr>
          <w:b/>
        </w:rPr>
        <w:t>Počet valenčně vázaných syntaktických pozic (konstitutivních komponentů)</w:t>
      </w:r>
    </w:p>
    <w:p w:rsidR="00CC34A1" w:rsidRPr="00CC34A1" w:rsidRDefault="00CC34A1" w:rsidP="00CC34A1">
      <w:pPr>
        <w:numPr>
          <w:ilvl w:val="0"/>
          <w:numId w:val="14"/>
        </w:numPr>
        <w:jc w:val="both"/>
      </w:pPr>
      <w:r w:rsidRPr="00CC34A1">
        <w:t>rozlišujeme predikátory:</w:t>
      </w:r>
    </w:p>
    <w:p w:rsidR="00CC34A1" w:rsidRPr="00CC34A1" w:rsidRDefault="00CC34A1" w:rsidP="00CC34A1">
      <w:pPr>
        <w:numPr>
          <w:ilvl w:val="1"/>
          <w:numId w:val="10"/>
        </w:numPr>
        <w:jc w:val="both"/>
      </w:pPr>
      <w:r w:rsidRPr="00CC34A1">
        <w:t>jednovalenční – s valencí levou (</w:t>
      </w:r>
      <w:r w:rsidRPr="00CC34A1">
        <w:rPr>
          <w:i/>
        </w:rPr>
        <w:t>svítí, hoří, existuje, zbledl, usnul</w:t>
      </w:r>
      <w:r w:rsidRPr="00CC34A1">
        <w:t>), nebo pravou (</w:t>
      </w:r>
      <w:r w:rsidRPr="00CC34A1">
        <w:rPr>
          <w:i/>
        </w:rPr>
        <w:t>otrnulo, přitěžuje se, prší, …</w:t>
      </w:r>
      <w:r w:rsidRPr="00CC34A1">
        <w:t>)</w:t>
      </w:r>
    </w:p>
    <w:p w:rsidR="00CC34A1" w:rsidRPr="00CC34A1" w:rsidRDefault="00CC34A1" w:rsidP="00CC34A1">
      <w:pPr>
        <w:numPr>
          <w:ilvl w:val="1"/>
          <w:numId w:val="10"/>
        </w:numPr>
        <w:jc w:val="both"/>
      </w:pPr>
      <w:r w:rsidRPr="00CC34A1">
        <w:t>dvouvalenční – buď s jednou valencí levou a jednou pravou (</w:t>
      </w:r>
      <w:r w:rsidRPr="00CC34A1">
        <w:rPr>
          <w:i/>
        </w:rPr>
        <w:t xml:space="preserve">má, leží, ví, stará se, mrzí, </w:t>
      </w:r>
      <w:r w:rsidRPr="00CC34A1">
        <w:t>…) nebo se dvěma pravými valencemi (</w:t>
      </w:r>
      <w:r w:rsidRPr="00CC34A1">
        <w:rPr>
          <w:i/>
        </w:rPr>
        <w:t>daří se</w:t>
      </w:r>
      <w:r w:rsidRPr="00CC34A1">
        <w:t>).</w:t>
      </w:r>
    </w:p>
    <w:p w:rsidR="00CC34A1" w:rsidRPr="00CC34A1" w:rsidRDefault="00CC34A1" w:rsidP="00CC34A1">
      <w:pPr>
        <w:numPr>
          <w:ilvl w:val="1"/>
          <w:numId w:val="10"/>
        </w:numPr>
        <w:jc w:val="both"/>
      </w:pPr>
      <w:r w:rsidRPr="00CC34A1">
        <w:t>trojvalenční – s jednou valencí levou a dvěma pravými (</w:t>
      </w:r>
      <w:r w:rsidRPr="00CC34A1">
        <w:rPr>
          <w:i/>
        </w:rPr>
        <w:t>daruje, vkládá, bere, říká, nakládá, …</w:t>
      </w:r>
      <w:r w:rsidRPr="00CC34A1">
        <w:t>)</w:t>
      </w:r>
    </w:p>
    <w:p w:rsidR="00CC34A1" w:rsidRPr="00CC34A1" w:rsidRDefault="00CC34A1" w:rsidP="00CC34A1">
      <w:pPr>
        <w:numPr>
          <w:ilvl w:val="1"/>
          <w:numId w:val="10"/>
        </w:numPr>
        <w:jc w:val="both"/>
      </w:pPr>
      <w:r w:rsidRPr="00CC34A1">
        <w:t>čtyřvalenční – s jednou valencí levou a třemi pravými (</w:t>
      </w:r>
      <w:r w:rsidRPr="00CC34A1">
        <w:rPr>
          <w:i/>
        </w:rPr>
        <w:t>vstříkl, vpletl, …</w:t>
      </w:r>
      <w:r w:rsidRPr="00CC34A1">
        <w:t>)</w:t>
      </w:r>
    </w:p>
    <w:p w:rsidR="00CC34A1" w:rsidRPr="00CC34A1" w:rsidRDefault="00CC34A1" w:rsidP="00CC34A1">
      <w:pPr>
        <w:jc w:val="both"/>
      </w:pPr>
    </w:p>
    <w:p w:rsidR="00CC34A1" w:rsidRPr="00CC34A1" w:rsidRDefault="00CC34A1" w:rsidP="00CC34A1">
      <w:pPr>
        <w:numPr>
          <w:ilvl w:val="0"/>
          <w:numId w:val="10"/>
        </w:numPr>
        <w:jc w:val="both"/>
        <w:rPr>
          <w:b/>
        </w:rPr>
      </w:pPr>
      <w:r w:rsidRPr="00CC34A1">
        <w:rPr>
          <w:b/>
        </w:rPr>
        <w:lastRenderedPageBreak/>
        <w:t>Různé formy valenčně vázaných syntaktických pozic</w:t>
      </w:r>
    </w:p>
    <w:p w:rsidR="00CC34A1" w:rsidRPr="00CC34A1" w:rsidRDefault="00CC34A1" w:rsidP="00CC34A1">
      <w:pPr>
        <w:numPr>
          <w:ilvl w:val="0"/>
          <w:numId w:val="13"/>
        </w:numPr>
        <w:jc w:val="both"/>
      </w:pPr>
      <w:r w:rsidRPr="00CC34A1">
        <w:t>rozlišujeme valenční pozice:</w:t>
      </w:r>
    </w:p>
    <w:p w:rsidR="00CC34A1" w:rsidRPr="00CC34A1" w:rsidRDefault="00CC34A1" w:rsidP="00CC34A1">
      <w:pPr>
        <w:numPr>
          <w:ilvl w:val="0"/>
          <w:numId w:val="11"/>
        </w:numPr>
        <w:jc w:val="both"/>
        <w:rPr>
          <w:b/>
        </w:rPr>
      </w:pPr>
      <w:r w:rsidRPr="00CC34A1">
        <w:t>s pádově fixovanou formou (morfologická kategorie syntakticky vázaná) – buď levovalenční s nominativem – pozice subjektová, nebo pravovalenční pozice s formami genitivu, dativu, akuzativu, lokálu nebo předložkového pádu – pozice objektové</w:t>
      </w:r>
      <w:r w:rsidRPr="00CC34A1">
        <w:rPr>
          <w:vertAlign w:val="superscript"/>
        </w:rPr>
        <w:footnoteReference w:id="3"/>
      </w:r>
    </w:p>
    <w:p w:rsidR="00CC34A1" w:rsidRPr="00CC34A1" w:rsidRDefault="00CC34A1" w:rsidP="00CC34A1">
      <w:pPr>
        <w:numPr>
          <w:ilvl w:val="0"/>
          <w:numId w:val="11"/>
        </w:numPr>
        <w:jc w:val="both"/>
        <w:rPr>
          <w:b/>
        </w:rPr>
      </w:pPr>
      <w:r w:rsidRPr="00CC34A1">
        <w:t>s pádově nefixovanou formou (pozice adverbiální – primárně obsazovány adverbii, v případě obsazení jmény je pádová forma motivovány sémanticky)</w:t>
      </w:r>
    </w:p>
    <w:p w:rsidR="00CC34A1" w:rsidRPr="00CC34A1" w:rsidRDefault="00CC34A1" w:rsidP="00CC34A1">
      <w:pPr>
        <w:jc w:val="both"/>
        <w:rPr>
          <w:b/>
        </w:rPr>
      </w:pPr>
    </w:p>
    <w:p w:rsidR="00CC34A1" w:rsidRPr="00CC34A1" w:rsidRDefault="00CC34A1" w:rsidP="00CC34A1">
      <w:pPr>
        <w:numPr>
          <w:ilvl w:val="0"/>
          <w:numId w:val="10"/>
        </w:numPr>
        <w:jc w:val="both"/>
        <w:rPr>
          <w:b/>
        </w:rPr>
      </w:pPr>
      <w:r w:rsidRPr="00CC34A1">
        <w:rPr>
          <w:b/>
        </w:rPr>
        <w:t>Druh výrazů obsaditelných v daných valenčních pozicích</w:t>
      </w:r>
    </w:p>
    <w:p w:rsidR="00CC34A1" w:rsidRPr="00CC34A1" w:rsidRDefault="00CC34A1" w:rsidP="00CC34A1">
      <w:pPr>
        <w:numPr>
          <w:ilvl w:val="0"/>
          <w:numId w:val="12"/>
        </w:numPr>
        <w:jc w:val="both"/>
      </w:pPr>
      <w:r w:rsidRPr="00CC34A1">
        <w:t>jakým druhem výrazu (větný x nevětný) je daná valenční pozice obsaditelná primárně:</w:t>
      </w:r>
    </w:p>
    <w:p w:rsidR="00CC34A1" w:rsidRPr="00CC34A1" w:rsidRDefault="00CC34A1" w:rsidP="00CC34A1">
      <w:pPr>
        <w:numPr>
          <w:ilvl w:val="1"/>
          <w:numId w:val="10"/>
        </w:numPr>
        <w:jc w:val="both"/>
        <w:rPr>
          <w:i/>
        </w:rPr>
      </w:pPr>
      <w:r w:rsidRPr="00CC34A1">
        <w:t xml:space="preserve">substanční aktanty – jsou v pozici s formou pádově fixovanou primárně </w:t>
      </w:r>
      <w:proofErr w:type="spellStart"/>
      <w:r w:rsidRPr="00CC34A1">
        <w:t>vyjadřeny</w:t>
      </w:r>
      <w:proofErr w:type="spellEnd"/>
      <w:r w:rsidRPr="00CC34A1">
        <w:t xml:space="preserve"> nominální frází se substantivním jádrem a jsou schopny se tvarově přizpůsobit formě příslušné pozice dané valencí, protože disponují morfologickou kategorií pádu, např. </w:t>
      </w:r>
      <w:proofErr w:type="spellStart"/>
      <w:r w:rsidRPr="00CC34A1">
        <w:rPr>
          <w:b/>
        </w:rPr>
        <w:t>S</w:t>
      </w:r>
      <w:r w:rsidRPr="00CC34A1">
        <w:rPr>
          <w:b/>
          <w:vertAlign w:val="subscript"/>
        </w:rPr>
        <w:t>acc</w:t>
      </w:r>
      <w:proofErr w:type="spellEnd"/>
      <w:r w:rsidRPr="00CC34A1">
        <w:t xml:space="preserve"> (</w:t>
      </w:r>
      <w:r w:rsidRPr="00CC34A1">
        <w:rPr>
          <w:i/>
        </w:rPr>
        <w:t>Vidím Petra, jeho, starého</w:t>
      </w:r>
      <w:r w:rsidRPr="00CC34A1">
        <w:t xml:space="preserve">), </w:t>
      </w:r>
      <w:proofErr w:type="spellStart"/>
      <w:r w:rsidRPr="00CC34A1">
        <w:rPr>
          <w:b/>
        </w:rPr>
        <w:t>S</w:t>
      </w:r>
      <w:r w:rsidRPr="00CC34A1">
        <w:rPr>
          <w:b/>
          <w:vertAlign w:val="subscript"/>
        </w:rPr>
        <w:t>gen</w:t>
      </w:r>
      <w:proofErr w:type="spellEnd"/>
      <w:r w:rsidRPr="00CC34A1">
        <w:rPr>
          <w:b/>
          <w:vertAlign w:val="subscript"/>
        </w:rPr>
        <w:t xml:space="preserve"> </w:t>
      </w:r>
      <w:r w:rsidRPr="00CC34A1">
        <w:t>(</w:t>
      </w:r>
      <w:r w:rsidRPr="00CC34A1">
        <w:rPr>
          <w:i/>
        </w:rPr>
        <w:t>Dotkl se drátů, něčeho</w:t>
      </w:r>
      <w:r w:rsidRPr="00CC34A1">
        <w:t xml:space="preserve">), </w:t>
      </w:r>
      <w:proofErr w:type="spellStart"/>
      <w:r w:rsidRPr="00CC34A1">
        <w:rPr>
          <w:b/>
        </w:rPr>
        <w:t>S</w:t>
      </w:r>
      <w:r w:rsidRPr="00CC34A1">
        <w:rPr>
          <w:b/>
          <w:vertAlign w:val="subscript"/>
        </w:rPr>
        <w:t>na</w:t>
      </w:r>
      <w:proofErr w:type="spellEnd"/>
      <w:r w:rsidRPr="00CC34A1">
        <w:rPr>
          <w:b/>
          <w:vertAlign w:val="subscript"/>
        </w:rPr>
        <w:t xml:space="preserve"> </w:t>
      </w:r>
      <w:proofErr w:type="spellStart"/>
      <w:r w:rsidRPr="00CC34A1">
        <w:rPr>
          <w:b/>
          <w:vertAlign w:val="subscript"/>
        </w:rPr>
        <w:t>acc</w:t>
      </w:r>
      <w:proofErr w:type="spellEnd"/>
      <w:r w:rsidRPr="00CC34A1">
        <w:rPr>
          <w:vertAlign w:val="subscript"/>
        </w:rPr>
        <w:t xml:space="preserve"> </w:t>
      </w:r>
      <w:r w:rsidRPr="00CC34A1">
        <w:t>(</w:t>
      </w:r>
      <w:r w:rsidRPr="00CC34A1">
        <w:rPr>
          <w:i/>
        </w:rPr>
        <w:t>Myslel na matku//na Janu</w:t>
      </w:r>
      <w:r w:rsidRPr="00CC34A1">
        <w:t xml:space="preserve">), v pozici s formou pádově nefixovanou jsou vyjádřeny adverbii a adverbiálními výrazy, např. </w:t>
      </w:r>
      <w:r w:rsidRPr="00CC34A1">
        <w:rPr>
          <w:i/>
        </w:rPr>
        <w:t>Vstoupil sem, tam, na nádraží, do školy.</w:t>
      </w:r>
    </w:p>
    <w:p w:rsidR="00CC34A1" w:rsidRPr="00CC34A1" w:rsidRDefault="00CC34A1" w:rsidP="00CC34A1">
      <w:pPr>
        <w:numPr>
          <w:ilvl w:val="1"/>
          <w:numId w:val="10"/>
        </w:numPr>
        <w:jc w:val="both"/>
        <w:rPr>
          <w:i/>
        </w:rPr>
      </w:pPr>
      <w:r w:rsidRPr="00CC34A1">
        <w:t>situační aktanty – se primárně vyjadřují větou s určitou spojkou (</w:t>
      </w:r>
      <w:r w:rsidRPr="00CC34A1">
        <w:rPr>
          <w:i/>
        </w:rPr>
        <w:t>Je jisté, že nepřijde</w:t>
      </w:r>
      <w:r w:rsidRPr="00CC34A1">
        <w:t xml:space="preserve">; </w:t>
      </w:r>
      <w:r w:rsidRPr="00CC34A1">
        <w:rPr>
          <w:i/>
        </w:rPr>
        <w:t>Nutil ho, aby odešel</w:t>
      </w:r>
      <w:r w:rsidRPr="00CC34A1">
        <w:t>)</w:t>
      </w:r>
    </w:p>
    <w:p w:rsidR="00CC34A1" w:rsidRPr="00CC34A1" w:rsidRDefault="00CC34A1" w:rsidP="00CC34A1">
      <w:pPr>
        <w:numPr>
          <w:ilvl w:val="0"/>
          <w:numId w:val="12"/>
        </w:numPr>
        <w:jc w:val="both"/>
      </w:pPr>
      <w:r w:rsidRPr="00CC34A1">
        <w:t>zda a jakými druhy výrazů je daná valenční pozice obsaditelná sekundárně</w:t>
      </w:r>
      <w:r w:rsidRPr="00CC34A1">
        <w:rPr>
          <w:vertAlign w:val="superscript"/>
        </w:rPr>
        <w:footnoteReference w:id="4"/>
      </w:r>
      <w:r w:rsidRPr="00CC34A1">
        <w:t>:</w:t>
      </w:r>
    </w:p>
    <w:p w:rsidR="00CC34A1" w:rsidRPr="00CC34A1" w:rsidRDefault="00CC34A1" w:rsidP="00CC34A1">
      <w:pPr>
        <w:numPr>
          <w:ilvl w:val="0"/>
          <w:numId w:val="15"/>
        </w:numPr>
        <w:jc w:val="both"/>
        <w:rPr>
          <w:b/>
        </w:rPr>
      </w:pPr>
      <w:r w:rsidRPr="00CC34A1">
        <w:t>možnost/nemožnost nominalizace predikátoru (značíme symbolem „//“) infinitivem nebo dějovým/stavovým substantivem (</w:t>
      </w:r>
      <w:proofErr w:type="spellStart"/>
      <w:r w:rsidRPr="00CC34A1">
        <w:t>S</w:t>
      </w:r>
      <w:r w:rsidRPr="00CC34A1">
        <w:rPr>
          <w:vertAlign w:val="subscript"/>
        </w:rPr>
        <w:t>nom</w:t>
      </w:r>
      <w:proofErr w:type="spellEnd"/>
      <w:r w:rsidRPr="00CC34A1">
        <w:t xml:space="preserve"> – VF – </w:t>
      </w:r>
      <w:proofErr w:type="spellStart"/>
      <w:r w:rsidRPr="00CC34A1">
        <w:t>žeSENT</w:t>
      </w:r>
      <w:r w:rsidRPr="00CC34A1">
        <w:rPr>
          <w:vertAlign w:val="subscript"/>
        </w:rPr>
        <w:t>na</w:t>
      </w:r>
      <w:proofErr w:type="spellEnd"/>
      <w:r w:rsidRPr="00CC34A1">
        <w:rPr>
          <w:vertAlign w:val="subscript"/>
        </w:rPr>
        <w:t xml:space="preserve"> </w:t>
      </w:r>
      <w:proofErr w:type="spellStart"/>
      <w:r w:rsidRPr="00CC34A1">
        <w:rPr>
          <w:vertAlign w:val="subscript"/>
        </w:rPr>
        <w:t>acc</w:t>
      </w:r>
      <w:proofErr w:type="spellEnd"/>
      <w:r w:rsidRPr="00CC34A1">
        <w:t xml:space="preserve"> // </w:t>
      </w:r>
      <w:proofErr w:type="spellStart"/>
      <w:r w:rsidRPr="00CC34A1">
        <w:t>INF</w:t>
      </w:r>
      <w:r w:rsidRPr="00CC34A1">
        <w:rPr>
          <w:vertAlign w:val="subscript"/>
        </w:rPr>
        <w:t>na</w:t>
      </w:r>
      <w:proofErr w:type="spellEnd"/>
      <w:r w:rsidRPr="00CC34A1">
        <w:rPr>
          <w:vertAlign w:val="subscript"/>
        </w:rPr>
        <w:t xml:space="preserve"> </w:t>
      </w:r>
      <w:proofErr w:type="spellStart"/>
      <w:r w:rsidRPr="00CC34A1">
        <w:rPr>
          <w:vertAlign w:val="subscript"/>
        </w:rPr>
        <w:t>acc</w:t>
      </w:r>
      <w:proofErr w:type="spellEnd"/>
      <w:r w:rsidRPr="00CC34A1">
        <w:t xml:space="preserve"> </w:t>
      </w:r>
      <w:r w:rsidRPr="00CC34A1">
        <w:rPr>
          <w:i/>
        </w:rPr>
        <w:t>Petr si zvykl (na to), že ve společnosti moc nemluvil // ve společnosti moc nemluvit</w:t>
      </w:r>
      <w:r w:rsidRPr="00CC34A1">
        <w:t>).</w:t>
      </w:r>
    </w:p>
    <w:p w:rsidR="00CC34A1" w:rsidRDefault="003A7CD4" w:rsidP="00901F75">
      <w:pPr>
        <w:jc w:val="both"/>
      </w:pPr>
      <w:r w:rsidRPr="003A7CD4">
        <w:rPr>
          <w:b/>
        </w:rPr>
        <w:t>Základové větné struktury</w:t>
      </w:r>
      <w:r>
        <w:t xml:space="preserve"> jsou podle Akademické mluvnice formulovány jako gramatické větné vzorce, tj. jako slovní druhy a morfologické kategorie.  </w:t>
      </w:r>
    </w:p>
    <w:p w:rsidR="003A7CD4" w:rsidRDefault="003A7CD4" w:rsidP="003A7CD4">
      <w:pPr>
        <w:pStyle w:val="Odstavecseseznamem"/>
        <w:numPr>
          <w:ilvl w:val="0"/>
          <w:numId w:val="17"/>
        </w:numPr>
        <w:jc w:val="both"/>
        <w:rPr>
          <w:b/>
        </w:rPr>
      </w:pPr>
      <w:r w:rsidRPr="003A7CD4">
        <w:rPr>
          <w:b/>
        </w:rPr>
        <w:t xml:space="preserve">Vzorce bez subjektu: (3. os. </w:t>
      </w:r>
      <w:proofErr w:type="spellStart"/>
      <w:proofErr w:type="gramStart"/>
      <w:r w:rsidRPr="003A7CD4">
        <w:rPr>
          <w:b/>
        </w:rPr>
        <w:t>sg</w:t>
      </w:r>
      <w:proofErr w:type="spellEnd"/>
      <w:r w:rsidRPr="003A7CD4">
        <w:rPr>
          <w:b/>
        </w:rPr>
        <w:t>.</w:t>
      </w:r>
      <w:proofErr w:type="gramEnd"/>
      <w:r w:rsidRPr="003A7CD4">
        <w:rPr>
          <w:b/>
        </w:rPr>
        <w:t xml:space="preserve"> neutra – jednočlenné věty slovesné)</w:t>
      </w:r>
    </w:p>
    <w:p w:rsidR="003A7CD4" w:rsidRDefault="003A7CD4" w:rsidP="003A7CD4">
      <w:pPr>
        <w:pStyle w:val="Odstavecseseznamem"/>
        <w:numPr>
          <w:ilvl w:val="1"/>
          <w:numId w:val="17"/>
        </w:numPr>
        <w:jc w:val="both"/>
        <w:rPr>
          <w:b/>
        </w:rPr>
      </w:pPr>
      <w:r>
        <w:rPr>
          <w:b/>
        </w:rPr>
        <w:t xml:space="preserve">Vzorce s predikáty </w:t>
      </w:r>
      <w:proofErr w:type="spellStart"/>
      <w:r>
        <w:rPr>
          <w:b/>
        </w:rPr>
        <w:t>bezvalenčními</w:t>
      </w:r>
      <w:proofErr w:type="spellEnd"/>
      <w:r>
        <w:rPr>
          <w:b/>
        </w:rPr>
        <w:t>:</w:t>
      </w:r>
    </w:p>
    <w:p w:rsidR="00220401" w:rsidRDefault="003A7CD4" w:rsidP="00220401">
      <w:pPr>
        <w:pStyle w:val="Odstavecseseznamem"/>
        <w:ind w:left="1440"/>
        <w:jc w:val="both"/>
      </w:pPr>
      <w:r>
        <w:rPr>
          <w:b/>
        </w:rPr>
        <w:t>Vf</w:t>
      </w:r>
      <w:r>
        <w:rPr>
          <w:b/>
          <w:vertAlign w:val="subscript"/>
        </w:rPr>
        <w:t xml:space="preserve">3 </w:t>
      </w:r>
      <w:proofErr w:type="spellStart"/>
      <w:r>
        <w:rPr>
          <w:b/>
          <w:vertAlign w:val="subscript"/>
        </w:rPr>
        <w:t>sg</w:t>
      </w:r>
      <w:proofErr w:type="spellEnd"/>
      <w:r>
        <w:rPr>
          <w:b/>
          <w:vertAlign w:val="subscript"/>
        </w:rPr>
        <w:t xml:space="preserve"> n</w:t>
      </w:r>
      <w:r>
        <w:rPr>
          <w:b/>
        </w:rPr>
        <w:t xml:space="preserve"> – </w:t>
      </w:r>
      <w:r>
        <w:t>Mrzlo, až praštělo. Venku sněží. Brzy bude zvonit. Zavři, táhne!</w:t>
      </w:r>
    </w:p>
    <w:p w:rsidR="00220401" w:rsidRDefault="00220401" w:rsidP="00220401">
      <w:pPr>
        <w:pStyle w:val="Odstavecseseznamem"/>
        <w:numPr>
          <w:ilvl w:val="1"/>
          <w:numId w:val="17"/>
        </w:numPr>
        <w:jc w:val="both"/>
        <w:rPr>
          <w:b/>
        </w:rPr>
      </w:pPr>
      <w:r>
        <w:rPr>
          <w:b/>
        </w:rPr>
        <w:t xml:space="preserve">Vzorce s predikáty valenčními: </w:t>
      </w:r>
    </w:p>
    <w:p w:rsidR="00220401" w:rsidRDefault="00220401" w:rsidP="00220401">
      <w:pPr>
        <w:pStyle w:val="Odstavecseseznamem"/>
        <w:numPr>
          <w:ilvl w:val="2"/>
          <w:numId w:val="17"/>
        </w:numPr>
        <w:jc w:val="both"/>
        <w:rPr>
          <w:b/>
        </w:rPr>
      </w:pPr>
      <w:r>
        <w:rPr>
          <w:b/>
        </w:rPr>
        <w:t>Vzorce s predikáty jednovalenčními: (</w:t>
      </w:r>
      <w:r w:rsidRPr="00220401">
        <w:rPr>
          <w:b/>
        </w:rPr>
        <w:t xml:space="preserve">Vf3 </w:t>
      </w:r>
      <w:proofErr w:type="spellStart"/>
      <w:r w:rsidRPr="00220401">
        <w:rPr>
          <w:b/>
        </w:rPr>
        <w:t>sg</w:t>
      </w:r>
      <w:proofErr w:type="spellEnd"/>
      <w:r w:rsidRPr="00220401">
        <w:rPr>
          <w:b/>
        </w:rPr>
        <w:t xml:space="preserve"> n </w:t>
      </w:r>
      <w:r>
        <w:rPr>
          <w:b/>
        </w:rPr>
        <w:t>–</w:t>
      </w:r>
      <w:r w:rsidRPr="00220401">
        <w:rPr>
          <w:b/>
        </w:rPr>
        <w:t xml:space="preserve"> KOMPL</w:t>
      </w:r>
      <w:r>
        <w:rPr>
          <w:b/>
        </w:rPr>
        <w:t>)</w:t>
      </w:r>
    </w:p>
    <w:p w:rsidR="00220401" w:rsidRDefault="00220401" w:rsidP="00220401">
      <w:pPr>
        <w:pStyle w:val="Odstavecseseznamem"/>
        <w:ind w:left="2160"/>
        <w:jc w:val="both"/>
      </w:pPr>
      <w:r>
        <w:rPr>
          <w:b/>
        </w:rPr>
        <w:t>Vf</w:t>
      </w:r>
      <w:r>
        <w:rPr>
          <w:b/>
          <w:vertAlign w:val="subscript"/>
        </w:rPr>
        <w:t xml:space="preserve">3 </w:t>
      </w:r>
      <w:proofErr w:type="spellStart"/>
      <w:r>
        <w:rPr>
          <w:b/>
          <w:vertAlign w:val="subscript"/>
        </w:rPr>
        <w:t>sg</w:t>
      </w:r>
      <w:proofErr w:type="spellEnd"/>
      <w:r>
        <w:rPr>
          <w:b/>
          <w:vertAlign w:val="subscript"/>
        </w:rPr>
        <w:t xml:space="preserve"> n </w:t>
      </w:r>
      <w:r>
        <w:rPr>
          <w:b/>
        </w:rPr>
        <w:t xml:space="preserve">– Casus: Akuzativ: </w:t>
      </w:r>
      <w:r>
        <w:t>Mrazí ho. Zebe ho.</w:t>
      </w:r>
    </w:p>
    <w:p w:rsidR="00220401" w:rsidRDefault="00220401" w:rsidP="00220401">
      <w:pPr>
        <w:pStyle w:val="Odstavecseseznamem"/>
        <w:ind w:left="2160"/>
        <w:jc w:val="both"/>
      </w:pPr>
      <w:r>
        <w:rPr>
          <w:b/>
        </w:rPr>
        <w:tab/>
      </w:r>
      <w:r>
        <w:rPr>
          <w:b/>
        </w:rPr>
        <w:tab/>
        <w:t>Dativ:</w:t>
      </w:r>
      <w:r>
        <w:t xml:space="preserve"> Přitížilo se mu. Nechutná mu. Svědčí jim. </w:t>
      </w:r>
    </w:p>
    <w:p w:rsidR="00220401" w:rsidRDefault="00220401" w:rsidP="00220401">
      <w:pPr>
        <w:pStyle w:val="Odstavecseseznamem"/>
        <w:ind w:left="2160"/>
        <w:jc w:val="both"/>
      </w:pPr>
      <w:r>
        <w:rPr>
          <w:b/>
        </w:rPr>
        <w:lastRenderedPageBreak/>
        <w:tab/>
      </w:r>
      <w:r>
        <w:rPr>
          <w:b/>
        </w:rPr>
        <w:tab/>
      </w:r>
      <w:proofErr w:type="spellStart"/>
      <w:r>
        <w:rPr>
          <w:b/>
        </w:rPr>
        <w:t>prep</w:t>
      </w:r>
      <w:proofErr w:type="spellEnd"/>
      <w:r>
        <w:rPr>
          <w:b/>
        </w:rPr>
        <w:t xml:space="preserve"> S/Sent:</w:t>
      </w:r>
      <w:r>
        <w:t xml:space="preserve"> schyluje se k bouři; došlo k požáru; dojde na tebe/ na to, co jsem říkal; Nesejde na ceně/ na tom, kolik ta věc stojí. </w:t>
      </w:r>
    </w:p>
    <w:p w:rsidR="00220401" w:rsidRDefault="00220401" w:rsidP="00220401">
      <w:pPr>
        <w:pStyle w:val="Odstavecseseznamem"/>
        <w:ind w:left="2160"/>
        <w:jc w:val="both"/>
      </w:pPr>
      <w:r>
        <w:rPr>
          <w:b/>
        </w:rPr>
        <w:tab/>
      </w:r>
      <w:r>
        <w:rPr>
          <w:b/>
        </w:rPr>
        <w:tab/>
      </w:r>
      <w:proofErr w:type="spellStart"/>
      <w:r>
        <w:rPr>
          <w:b/>
        </w:rPr>
        <w:t>ADVLoc</w:t>
      </w:r>
      <w:proofErr w:type="spellEnd"/>
      <w:r>
        <w:rPr>
          <w:b/>
        </w:rPr>
        <w:t>:</w:t>
      </w:r>
      <w:r>
        <w:t xml:space="preserve"> Hlučí v komíně. </w:t>
      </w:r>
      <w:r w:rsidR="00E31D42">
        <w:t>Praskalo v kamnech. Straší tu.</w:t>
      </w:r>
    </w:p>
    <w:p w:rsidR="00E31D42" w:rsidRPr="00E31D42" w:rsidRDefault="00E31D42" w:rsidP="00E31D42">
      <w:pPr>
        <w:pStyle w:val="Odstavecseseznamem"/>
        <w:numPr>
          <w:ilvl w:val="2"/>
          <w:numId w:val="17"/>
        </w:numPr>
        <w:jc w:val="both"/>
      </w:pPr>
      <w:r>
        <w:rPr>
          <w:b/>
        </w:rPr>
        <w:t xml:space="preserve">Vzorce s predikáty </w:t>
      </w:r>
      <w:proofErr w:type="spellStart"/>
      <w:r>
        <w:rPr>
          <w:b/>
        </w:rPr>
        <w:t>dvojvalenčními</w:t>
      </w:r>
      <w:proofErr w:type="spellEnd"/>
      <w:r>
        <w:rPr>
          <w:b/>
        </w:rPr>
        <w:t>: (Vf</w:t>
      </w:r>
      <w:r>
        <w:rPr>
          <w:b/>
          <w:vertAlign w:val="subscript"/>
        </w:rPr>
        <w:t xml:space="preserve"> 3 </w:t>
      </w:r>
      <w:proofErr w:type="spellStart"/>
      <w:r>
        <w:rPr>
          <w:b/>
          <w:vertAlign w:val="subscript"/>
        </w:rPr>
        <w:t>sg</w:t>
      </w:r>
      <w:proofErr w:type="spellEnd"/>
      <w:r>
        <w:rPr>
          <w:b/>
          <w:vertAlign w:val="subscript"/>
        </w:rPr>
        <w:t xml:space="preserve"> n</w:t>
      </w:r>
      <w:r>
        <w:rPr>
          <w:b/>
        </w:rPr>
        <w:t xml:space="preserve"> – KOMPL – KOMPL)</w:t>
      </w:r>
    </w:p>
    <w:p w:rsidR="00E31D42" w:rsidRDefault="00E31D42" w:rsidP="00E31D42">
      <w:pPr>
        <w:pStyle w:val="Odstavecseseznamem"/>
        <w:ind w:left="2160"/>
        <w:jc w:val="both"/>
        <w:rPr>
          <w:b/>
        </w:rPr>
      </w:pPr>
      <w:r>
        <w:rPr>
          <w:b/>
        </w:rPr>
        <w:t xml:space="preserve">Vf – </w:t>
      </w:r>
      <w:proofErr w:type="gramStart"/>
      <w:r>
        <w:rPr>
          <w:b/>
        </w:rPr>
        <w:t>S</w:t>
      </w:r>
      <w:r>
        <w:rPr>
          <w:b/>
          <w:vertAlign w:val="superscript"/>
        </w:rPr>
        <w:t>1</w:t>
      </w:r>
      <w:proofErr w:type="gramEnd"/>
      <w:r>
        <w:rPr>
          <w:b/>
        </w:rPr>
        <w:t xml:space="preserve"> –</w:t>
      </w:r>
      <w:proofErr w:type="gramStart"/>
      <w:r>
        <w:rPr>
          <w:b/>
        </w:rPr>
        <w:t>S</w:t>
      </w:r>
      <w:r>
        <w:rPr>
          <w:b/>
          <w:vertAlign w:val="superscript"/>
        </w:rPr>
        <w:t>2</w:t>
      </w:r>
      <w:proofErr w:type="gramEnd"/>
      <w:r>
        <w:rPr>
          <w:b/>
        </w:rPr>
        <w:t>:</w:t>
      </w:r>
    </w:p>
    <w:p w:rsidR="00E31D42" w:rsidRDefault="00E31D42" w:rsidP="00E31D42">
      <w:pPr>
        <w:pStyle w:val="Odstavecseseznamem"/>
        <w:ind w:left="2160"/>
        <w:jc w:val="both"/>
      </w:pPr>
      <w:r>
        <w:rPr>
          <w:b/>
        </w:rPr>
        <w:t>Vf – S</w:t>
      </w:r>
      <w:r>
        <w:rPr>
          <w:b/>
          <w:vertAlign w:val="subscript"/>
        </w:rPr>
        <w:t>ak</w:t>
      </w:r>
      <w:r>
        <w:rPr>
          <w:b/>
        </w:rPr>
        <w:t xml:space="preserve"> – </w:t>
      </w:r>
      <w:proofErr w:type="spellStart"/>
      <w:r>
        <w:rPr>
          <w:b/>
        </w:rPr>
        <w:t>ADVLoc</w:t>
      </w:r>
      <w:proofErr w:type="spellEnd"/>
      <w:r>
        <w:rPr>
          <w:b/>
        </w:rPr>
        <w:t xml:space="preserve">: </w:t>
      </w:r>
      <w:r>
        <w:t>Bolí mě v zádech. Škrábe mě v krku.</w:t>
      </w:r>
    </w:p>
    <w:p w:rsidR="00E31D42" w:rsidRDefault="00E31D42" w:rsidP="00E31D42">
      <w:pPr>
        <w:pStyle w:val="Odstavecseseznamem"/>
        <w:ind w:left="2160"/>
        <w:jc w:val="both"/>
      </w:pPr>
      <w:r>
        <w:rPr>
          <w:b/>
        </w:rPr>
        <w:t xml:space="preserve">Vf – </w:t>
      </w:r>
      <w:proofErr w:type="spellStart"/>
      <w:r>
        <w:rPr>
          <w:b/>
        </w:rPr>
        <w:t>S</w:t>
      </w:r>
      <w:r>
        <w:rPr>
          <w:b/>
          <w:vertAlign w:val="subscript"/>
        </w:rPr>
        <w:t>d</w:t>
      </w:r>
      <w:proofErr w:type="spellEnd"/>
      <w:r>
        <w:rPr>
          <w:b/>
        </w:rPr>
        <w:t xml:space="preserve"> – </w:t>
      </w:r>
      <w:proofErr w:type="spellStart"/>
      <w:r>
        <w:rPr>
          <w:b/>
        </w:rPr>
        <w:t>S</w:t>
      </w:r>
      <w:r>
        <w:rPr>
          <w:b/>
          <w:vertAlign w:val="subscript"/>
        </w:rPr>
        <w:t>g</w:t>
      </w:r>
      <w:proofErr w:type="spellEnd"/>
      <w:r>
        <w:rPr>
          <w:b/>
        </w:rPr>
        <w:t xml:space="preserve"> : </w:t>
      </w:r>
      <w:r>
        <w:t>Zachtělo se mu bohatství. Zželelo se mu matky. Dostalo se mu dobrého vzdělání.</w:t>
      </w:r>
    </w:p>
    <w:p w:rsidR="00E31D42" w:rsidRDefault="00E31D42" w:rsidP="00E31D42">
      <w:pPr>
        <w:pStyle w:val="Odstavecseseznamem"/>
        <w:ind w:left="2160"/>
        <w:jc w:val="both"/>
      </w:pPr>
      <w:r w:rsidRPr="00E31D42">
        <w:rPr>
          <w:b/>
        </w:rPr>
        <w:t xml:space="preserve">Vf </w:t>
      </w:r>
      <w:r>
        <w:rPr>
          <w:b/>
        </w:rPr>
        <w:t>–</w:t>
      </w:r>
      <w:r w:rsidRPr="00E31D42">
        <w:rPr>
          <w:b/>
        </w:rPr>
        <w:t xml:space="preserve"> </w:t>
      </w:r>
      <w:proofErr w:type="spellStart"/>
      <w:r w:rsidRPr="00E31D42">
        <w:rPr>
          <w:b/>
        </w:rPr>
        <w:t>S</w:t>
      </w:r>
      <w:r>
        <w:rPr>
          <w:b/>
          <w:vertAlign w:val="subscript"/>
        </w:rPr>
        <w:t>d</w:t>
      </w:r>
      <w:proofErr w:type="spellEnd"/>
      <w:r>
        <w:rPr>
          <w:b/>
        </w:rPr>
        <w:t xml:space="preserve"> – </w:t>
      </w:r>
      <w:proofErr w:type="spellStart"/>
      <w:r>
        <w:rPr>
          <w:b/>
        </w:rPr>
        <w:t>prep</w:t>
      </w:r>
      <w:proofErr w:type="spellEnd"/>
      <w:r>
        <w:rPr>
          <w:b/>
        </w:rPr>
        <w:t xml:space="preserve"> S/Sent: </w:t>
      </w:r>
      <w:r>
        <w:t>stýská se jí po dětech/ po tom, jak voněl doma sad; záleží mi na vaší spokojenosti/ na tom, abyste byli spokojeni</w:t>
      </w:r>
    </w:p>
    <w:p w:rsidR="00E31D42" w:rsidRDefault="00E31D42" w:rsidP="00E31D42">
      <w:pPr>
        <w:pStyle w:val="Odstavecseseznamem"/>
        <w:ind w:left="2160"/>
        <w:jc w:val="both"/>
      </w:pPr>
      <w:r>
        <w:rPr>
          <w:b/>
        </w:rPr>
        <w:t>Vf –</w:t>
      </w:r>
      <w:r>
        <w:t xml:space="preserve"> </w:t>
      </w:r>
      <w:proofErr w:type="spellStart"/>
      <w:r>
        <w:rPr>
          <w:b/>
        </w:rPr>
        <w:t>S</w:t>
      </w:r>
      <w:r>
        <w:rPr>
          <w:b/>
          <w:vertAlign w:val="subscript"/>
        </w:rPr>
        <w:t>d</w:t>
      </w:r>
      <w:proofErr w:type="spellEnd"/>
      <w:r>
        <w:rPr>
          <w:b/>
        </w:rPr>
        <w:t xml:space="preserve"> – </w:t>
      </w:r>
      <w:proofErr w:type="spellStart"/>
      <w:r>
        <w:rPr>
          <w:b/>
        </w:rPr>
        <w:t>ADVLoc</w:t>
      </w:r>
      <w:proofErr w:type="spellEnd"/>
      <w:r>
        <w:rPr>
          <w:b/>
        </w:rPr>
        <w:t xml:space="preserve">: </w:t>
      </w:r>
      <w:r>
        <w:t xml:space="preserve">Loupá mi v zádech. Zní mi v uších. Zablýsklo se mu v očích. </w:t>
      </w:r>
    </w:p>
    <w:p w:rsidR="00E31D42" w:rsidRDefault="00E31D42" w:rsidP="00E31D42">
      <w:pPr>
        <w:pStyle w:val="Odstavecseseznamem"/>
        <w:ind w:left="2160"/>
        <w:jc w:val="both"/>
      </w:pPr>
      <w:r>
        <w:rPr>
          <w:b/>
        </w:rPr>
        <w:t>Vf –</w:t>
      </w:r>
      <w:r>
        <w:t xml:space="preserve"> </w:t>
      </w:r>
      <w:proofErr w:type="spellStart"/>
      <w:r>
        <w:rPr>
          <w:b/>
        </w:rPr>
        <w:t>S</w:t>
      </w:r>
      <w:r>
        <w:rPr>
          <w:b/>
          <w:vertAlign w:val="subscript"/>
        </w:rPr>
        <w:t>d</w:t>
      </w:r>
      <w:proofErr w:type="spellEnd"/>
      <w:r>
        <w:rPr>
          <w:b/>
        </w:rPr>
        <w:t xml:space="preserve"> – </w:t>
      </w:r>
      <w:proofErr w:type="spellStart"/>
      <w:r>
        <w:rPr>
          <w:b/>
        </w:rPr>
        <w:t>ADVQual</w:t>
      </w:r>
      <w:proofErr w:type="spellEnd"/>
      <w:r>
        <w:rPr>
          <w:b/>
        </w:rPr>
        <w:t xml:space="preserve">: </w:t>
      </w:r>
      <w:r>
        <w:t>Udělalo se mi nevolno. Daří se mi lépe.</w:t>
      </w:r>
    </w:p>
    <w:p w:rsidR="00E31D42" w:rsidRDefault="00E31D42" w:rsidP="00E31D42">
      <w:pPr>
        <w:pStyle w:val="Odstavecseseznamem"/>
        <w:ind w:left="2160"/>
        <w:jc w:val="both"/>
      </w:pPr>
      <w:r>
        <w:rPr>
          <w:b/>
        </w:rPr>
        <w:t>Vf –</w:t>
      </w:r>
      <w:r>
        <w:t xml:space="preserve"> </w:t>
      </w:r>
      <w:r w:rsidRPr="00E31D42">
        <w:rPr>
          <w:b/>
          <w:i/>
        </w:rPr>
        <w:t>aby</w:t>
      </w:r>
      <w:r>
        <w:rPr>
          <w:b/>
        </w:rPr>
        <w:t xml:space="preserve"> Sent/ </w:t>
      </w:r>
      <w:proofErr w:type="spellStart"/>
      <w:r>
        <w:rPr>
          <w:b/>
        </w:rPr>
        <w:t>Inf</w:t>
      </w:r>
      <w:proofErr w:type="spellEnd"/>
      <w:r>
        <w:rPr>
          <w:b/>
        </w:rPr>
        <w:t>:</w:t>
      </w:r>
      <w:r>
        <w:t xml:space="preserve"> Nedalo mi, abych tam nezašel/ tam nezajít.</w:t>
      </w:r>
    </w:p>
    <w:p w:rsidR="00E31D42" w:rsidRDefault="00E31D42" w:rsidP="00E31D42">
      <w:pPr>
        <w:pStyle w:val="Odstavecseseznamem"/>
        <w:ind w:left="2160"/>
        <w:jc w:val="both"/>
      </w:pPr>
    </w:p>
    <w:p w:rsidR="00E31D42" w:rsidRPr="00E31D42" w:rsidRDefault="00E31D42" w:rsidP="00E31D42">
      <w:pPr>
        <w:pStyle w:val="Odstavecseseznamem"/>
        <w:numPr>
          <w:ilvl w:val="0"/>
          <w:numId w:val="17"/>
        </w:numPr>
        <w:jc w:val="both"/>
      </w:pPr>
      <w:r>
        <w:rPr>
          <w:b/>
        </w:rPr>
        <w:t>Vzorce se subjektem</w:t>
      </w:r>
    </w:p>
    <w:p w:rsidR="00E31D42" w:rsidRPr="00FF007D" w:rsidRDefault="00E31D42" w:rsidP="00E31D42">
      <w:pPr>
        <w:pStyle w:val="Odstavecseseznamem"/>
        <w:numPr>
          <w:ilvl w:val="1"/>
          <w:numId w:val="17"/>
        </w:numPr>
        <w:jc w:val="both"/>
      </w:pPr>
      <w:r>
        <w:rPr>
          <w:b/>
        </w:rPr>
        <w:t>Vzorce s predikáty jednovalenčními</w:t>
      </w:r>
      <w:r w:rsidR="00515E12">
        <w:rPr>
          <w:b/>
        </w:rPr>
        <w:t>: (SUBJ – Vf)</w:t>
      </w:r>
    </w:p>
    <w:p w:rsidR="00FF007D" w:rsidRDefault="00FF007D" w:rsidP="00FF007D">
      <w:pPr>
        <w:pStyle w:val="Odstavecseseznamem"/>
        <w:ind w:left="1440"/>
        <w:jc w:val="both"/>
      </w:pPr>
      <w:proofErr w:type="spellStart"/>
      <w:r>
        <w:rPr>
          <w:b/>
        </w:rPr>
        <w:t>S</w:t>
      </w:r>
      <w:r>
        <w:rPr>
          <w:b/>
          <w:vertAlign w:val="subscript"/>
        </w:rPr>
        <w:t>n</w:t>
      </w:r>
      <w:proofErr w:type="spellEnd"/>
      <w:r>
        <w:rPr>
          <w:b/>
        </w:rPr>
        <w:t xml:space="preserve"> – Vf: </w:t>
      </w:r>
      <w:r>
        <w:t xml:space="preserve">Od rána vanul mrazivý vítr. Omítka se drobí a prýská. Strýc jakoby omládl. </w:t>
      </w:r>
    </w:p>
    <w:p w:rsidR="00FF007D" w:rsidRDefault="00FF007D" w:rsidP="00FF007D">
      <w:pPr>
        <w:pStyle w:val="Odstavecseseznamem"/>
        <w:ind w:left="1440"/>
        <w:jc w:val="both"/>
      </w:pPr>
      <w:r>
        <w:rPr>
          <w:b/>
        </w:rPr>
        <w:tab/>
      </w:r>
      <w:r>
        <w:t xml:space="preserve">Uplatňují se zejména slovesa reflexivní (obsahující volný morfém </w:t>
      </w:r>
      <w:proofErr w:type="gramStart"/>
      <w:r>
        <w:t>se</w:t>
      </w:r>
      <w:proofErr w:type="gramEnd"/>
      <w:r>
        <w:t>, si)</w:t>
      </w:r>
    </w:p>
    <w:p w:rsidR="00FF007D" w:rsidRDefault="00FF007D" w:rsidP="00FF007D">
      <w:pPr>
        <w:pStyle w:val="Odstavecseseznamem"/>
        <w:ind w:left="1440"/>
        <w:jc w:val="both"/>
      </w:pPr>
      <w:r>
        <w:tab/>
        <w:t xml:space="preserve">Nejčastěji predikáty s ději </w:t>
      </w:r>
      <w:proofErr w:type="spellStart"/>
      <w:r>
        <w:t>inheretními</w:t>
      </w:r>
      <w:proofErr w:type="spellEnd"/>
      <w:r>
        <w:t xml:space="preserve"> nebo neakčními: oheň hoří, vítr fouká</w:t>
      </w:r>
    </w:p>
    <w:p w:rsidR="00FF007D" w:rsidRPr="00FF007D" w:rsidRDefault="00FF007D" w:rsidP="00FF007D">
      <w:pPr>
        <w:pStyle w:val="Odstavecseseznamem"/>
        <w:ind w:left="1440"/>
        <w:jc w:val="both"/>
      </w:pPr>
      <w:r>
        <w:tab/>
        <w:t xml:space="preserve">Výjimečně i akční: bubnovat, ponocovat, opálit se, učit se, couvat, </w:t>
      </w:r>
      <w:proofErr w:type="spellStart"/>
      <w:r>
        <w:t>poskočt</w:t>
      </w:r>
      <w:proofErr w:type="spellEnd"/>
      <w:r>
        <w:t>, tancovat, pískat si, povykovat, klečet, stát, ležet</w:t>
      </w:r>
    </w:p>
    <w:p w:rsidR="00FF007D" w:rsidRPr="00FF007D" w:rsidRDefault="00FF007D" w:rsidP="00E31D42">
      <w:pPr>
        <w:pStyle w:val="Odstavecseseznamem"/>
        <w:numPr>
          <w:ilvl w:val="1"/>
          <w:numId w:val="17"/>
        </w:numPr>
        <w:jc w:val="both"/>
      </w:pPr>
      <w:r>
        <w:rPr>
          <w:b/>
        </w:rPr>
        <w:t xml:space="preserve">Vzorce s predikáty </w:t>
      </w:r>
      <w:proofErr w:type="spellStart"/>
      <w:r>
        <w:rPr>
          <w:b/>
        </w:rPr>
        <w:t>dvojvalenčními</w:t>
      </w:r>
      <w:proofErr w:type="spellEnd"/>
      <w:r>
        <w:rPr>
          <w:b/>
        </w:rPr>
        <w:t xml:space="preserve"> (SUBJ – Vf – KOMPL)</w:t>
      </w:r>
    </w:p>
    <w:p w:rsidR="00FF007D" w:rsidRDefault="00FF007D" w:rsidP="00FF007D">
      <w:pPr>
        <w:pStyle w:val="Odstavecseseznamem"/>
        <w:ind w:left="1440"/>
        <w:jc w:val="both"/>
      </w:pPr>
      <w:proofErr w:type="spellStart"/>
      <w:r>
        <w:rPr>
          <w:b/>
        </w:rPr>
        <w:t>S</w:t>
      </w:r>
      <w:r>
        <w:rPr>
          <w:b/>
          <w:vertAlign w:val="subscript"/>
        </w:rPr>
        <w:t>n</w:t>
      </w:r>
      <w:proofErr w:type="spellEnd"/>
      <w:r>
        <w:rPr>
          <w:b/>
        </w:rPr>
        <w:t xml:space="preserve"> – Vf – </w:t>
      </w:r>
      <w:proofErr w:type="spellStart"/>
      <w:r>
        <w:rPr>
          <w:b/>
        </w:rPr>
        <w:t>S</w:t>
      </w:r>
      <w:r>
        <w:rPr>
          <w:b/>
          <w:vertAlign w:val="subscript"/>
        </w:rPr>
        <w:t>g</w:t>
      </w:r>
      <w:proofErr w:type="spellEnd"/>
      <w:r>
        <w:rPr>
          <w:b/>
        </w:rPr>
        <w:t xml:space="preserve">: </w:t>
      </w:r>
      <w:r>
        <w:t>Horolezec dosáhl vrcholu. Jiří se zastal přítele.</w:t>
      </w:r>
    </w:p>
    <w:p w:rsidR="00BC76A8" w:rsidRDefault="00FF007D" w:rsidP="00BC76A8">
      <w:pPr>
        <w:pStyle w:val="Odstavecseseznamem"/>
        <w:ind w:left="1440"/>
        <w:jc w:val="both"/>
        <w:rPr>
          <w:b/>
        </w:rPr>
      </w:pPr>
      <w:r>
        <w:rPr>
          <w:b/>
        </w:rPr>
        <w:tab/>
      </w:r>
      <w:r>
        <w:t>V posledních letech ústup vzorce</w:t>
      </w:r>
      <w:r w:rsidR="00BC76A8">
        <w:t xml:space="preserve">, jako predikáty téměř jen slovesa reflexivní, jinak: zanechat, litovat, dosáhnout, ostatní přesun k vzorci </w:t>
      </w:r>
      <w:proofErr w:type="spellStart"/>
      <w:r w:rsidR="00BC76A8">
        <w:rPr>
          <w:b/>
        </w:rPr>
        <w:t>S</w:t>
      </w:r>
      <w:r w:rsidR="00BC76A8">
        <w:rPr>
          <w:b/>
          <w:vertAlign w:val="subscript"/>
        </w:rPr>
        <w:t>n</w:t>
      </w:r>
      <w:proofErr w:type="spellEnd"/>
      <w:r w:rsidR="00BC76A8">
        <w:rPr>
          <w:b/>
        </w:rPr>
        <w:t xml:space="preserve"> – Vf – S</w:t>
      </w:r>
      <w:r w:rsidR="00BC76A8">
        <w:rPr>
          <w:b/>
          <w:vertAlign w:val="subscript"/>
        </w:rPr>
        <w:t>ak</w:t>
      </w:r>
      <w:r w:rsidR="00BC76A8">
        <w:rPr>
          <w:b/>
        </w:rPr>
        <w:t xml:space="preserve"> </w:t>
      </w:r>
    </w:p>
    <w:p w:rsidR="00BC76A8" w:rsidRDefault="00BC76A8" w:rsidP="00BC76A8">
      <w:pPr>
        <w:pStyle w:val="Odstavecseseznamem"/>
        <w:ind w:left="1440"/>
        <w:jc w:val="both"/>
      </w:pPr>
      <w:r>
        <w:tab/>
        <w:t xml:space="preserve">Někdy genitiv pád stylově omezený –  pro jazyk psaný, odstín knižnosti (dobýt města, město), genitiv se </w:t>
      </w:r>
      <w:proofErr w:type="gramStart"/>
      <w:r>
        <w:t>udržuje u dbát</w:t>
      </w:r>
      <w:proofErr w:type="gramEnd"/>
      <w:r>
        <w:t>, pozbýt, šetřit – mají příznak knižnosti, už se nevyužívá významového rozdílu genitivu partitivního a záporového</w:t>
      </w:r>
    </w:p>
    <w:p w:rsidR="00BC76A8" w:rsidRDefault="00BC76A8" w:rsidP="00BC76A8">
      <w:pPr>
        <w:pStyle w:val="Odstavecseseznamem"/>
        <w:ind w:left="1440"/>
        <w:jc w:val="both"/>
      </w:pPr>
      <w:proofErr w:type="spellStart"/>
      <w:r>
        <w:rPr>
          <w:b/>
        </w:rPr>
        <w:t>S</w:t>
      </w:r>
      <w:r>
        <w:rPr>
          <w:b/>
          <w:vertAlign w:val="subscript"/>
        </w:rPr>
        <w:t>n</w:t>
      </w:r>
      <w:proofErr w:type="spellEnd"/>
      <w:r>
        <w:rPr>
          <w:b/>
        </w:rPr>
        <w:t xml:space="preserve"> – Vf – </w:t>
      </w:r>
      <w:proofErr w:type="spellStart"/>
      <w:r>
        <w:rPr>
          <w:b/>
        </w:rPr>
        <w:t>S</w:t>
      </w:r>
      <w:r>
        <w:rPr>
          <w:b/>
          <w:vertAlign w:val="subscript"/>
        </w:rPr>
        <w:t>d</w:t>
      </w:r>
      <w:proofErr w:type="spellEnd"/>
      <w:r>
        <w:rPr>
          <w:b/>
        </w:rPr>
        <w:t xml:space="preserve">: </w:t>
      </w:r>
      <w:r>
        <w:t>Jan blahopřál matce. Statečný člověk se nevzdává nepříteli.</w:t>
      </w:r>
    </w:p>
    <w:p w:rsidR="00BC76A8" w:rsidRDefault="00BC76A8" w:rsidP="00BC76A8">
      <w:pPr>
        <w:pStyle w:val="Odstavecseseznamem"/>
        <w:ind w:left="1440"/>
        <w:jc w:val="both"/>
      </w:pPr>
      <w:r>
        <w:rPr>
          <w:b/>
        </w:rPr>
        <w:tab/>
      </w:r>
      <w:r>
        <w:t xml:space="preserve">Dativ  - participant, který má prospěch nebo neprospěch, selekční tendence – obsazovat </w:t>
      </w:r>
      <w:proofErr w:type="spellStart"/>
      <w:r>
        <w:t>S</w:t>
      </w:r>
      <w:r>
        <w:rPr>
          <w:vertAlign w:val="subscript"/>
        </w:rPr>
        <w:t>d</w:t>
      </w:r>
      <w:proofErr w:type="spellEnd"/>
      <w:r>
        <w:t xml:space="preserve"> i </w:t>
      </w:r>
      <w:proofErr w:type="spellStart"/>
      <w:r>
        <w:t>S</w:t>
      </w:r>
      <w:r>
        <w:rPr>
          <w:vertAlign w:val="subscript"/>
        </w:rPr>
        <w:t>n</w:t>
      </w:r>
      <w:proofErr w:type="spellEnd"/>
      <w:r>
        <w:t xml:space="preserve"> názvy živých bytostí. </w:t>
      </w:r>
    </w:p>
    <w:p w:rsidR="00492B74" w:rsidRDefault="00492B74" w:rsidP="00BC76A8">
      <w:pPr>
        <w:pStyle w:val="Odstavecseseznamem"/>
        <w:ind w:left="1440"/>
        <w:jc w:val="both"/>
        <w:rPr>
          <w:b/>
        </w:rPr>
      </w:pPr>
      <w:proofErr w:type="spellStart"/>
      <w:r>
        <w:rPr>
          <w:b/>
        </w:rPr>
        <w:t>S</w:t>
      </w:r>
      <w:r>
        <w:rPr>
          <w:b/>
          <w:vertAlign w:val="subscript"/>
        </w:rPr>
        <w:t>n</w:t>
      </w:r>
      <w:proofErr w:type="spellEnd"/>
      <w:r>
        <w:rPr>
          <w:b/>
        </w:rPr>
        <w:t xml:space="preserve"> – Vf – S</w:t>
      </w:r>
      <w:r>
        <w:rPr>
          <w:b/>
          <w:vertAlign w:val="subscript"/>
        </w:rPr>
        <w:t>ak</w:t>
      </w:r>
      <w:r>
        <w:rPr>
          <w:b/>
        </w:rPr>
        <w:t xml:space="preserve"> </w:t>
      </w:r>
    </w:p>
    <w:p w:rsidR="00492B74" w:rsidRDefault="00492B74" w:rsidP="00BC76A8">
      <w:pPr>
        <w:pStyle w:val="Odstavecseseznamem"/>
        <w:ind w:left="1440"/>
        <w:jc w:val="both"/>
      </w:pPr>
      <w:proofErr w:type="spellStart"/>
      <w:r>
        <w:rPr>
          <w:b/>
        </w:rPr>
        <w:t>S</w:t>
      </w:r>
      <w:r>
        <w:rPr>
          <w:b/>
          <w:vertAlign w:val="subscript"/>
        </w:rPr>
        <w:t>n</w:t>
      </w:r>
      <w:proofErr w:type="spellEnd"/>
      <w:r>
        <w:rPr>
          <w:b/>
        </w:rPr>
        <w:t xml:space="preserve"> – Vf – S</w:t>
      </w:r>
      <w:r>
        <w:rPr>
          <w:b/>
          <w:vertAlign w:val="subscript"/>
        </w:rPr>
        <w:t>i</w:t>
      </w:r>
      <w:r>
        <w:rPr>
          <w:b/>
        </w:rPr>
        <w:t xml:space="preserve">: </w:t>
      </w:r>
      <w:r>
        <w:t>Zabývali jsme se kopáním a odbíjenou. Opovrhujeme zrádci.</w:t>
      </w:r>
    </w:p>
    <w:p w:rsidR="00492B74" w:rsidRDefault="00492B74" w:rsidP="00BC76A8">
      <w:pPr>
        <w:pStyle w:val="Odstavecseseznamem"/>
        <w:ind w:left="1440"/>
        <w:jc w:val="both"/>
      </w:pPr>
      <w:r>
        <w:rPr>
          <w:b/>
        </w:rPr>
        <w:t>Typy s nesubstantivním komplementem:</w:t>
      </w:r>
    </w:p>
    <w:p w:rsidR="00492B74" w:rsidRDefault="00492B74" w:rsidP="00BC76A8">
      <w:pPr>
        <w:pStyle w:val="Odstavecseseznamem"/>
        <w:ind w:left="1440"/>
        <w:jc w:val="both"/>
      </w:pPr>
      <w:proofErr w:type="spellStart"/>
      <w:r>
        <w:rPr>
          <w:b/>
        </w:rPr>
        <w:t>S</w:t>
      </w:r>
      <w:r>
        <w:rPr>
          <w:b/>
          <w:vertAlign w:val="subscript"/>
        </w:rPr>
        <w:t>n</w:t>
      </w:r>
      <w:proofErr w:type="spellEnd"/>
      <w:r>
        <w:rPr>
          <w:b/>
        </w:rPr>
        <w:t xml:space="preserve"> – Vf – </w:t>
      </w:r>
      <w:proofErr w:type="spellStart"/>
      <w:r>
        <w:rPr>
          <w:b/>
        </w:rPr>
        <w:t>Adj</w:t>
      </w:r>
      <w:r>
        <w:rPr>
          <w:b/>
          <w:vertAlign w:val="subscript"/>
        </w:rPr>
        <w:t>n</w:t>
      </w:r>
      <w:proofErr w:type="spellEnd"/>
      <w:r>
        <w:rPr>
          <w:b/>
        </w:rPr>
        <w:t>/</w:t>
      </w:r>
      <w:proofErr w:type="spellStart"/>
      <w:r>
        <w:rPr>
          <w:b/>
        </w:rPr>
        <w:t>Adj</w:t>
      </w:r>
      <w:r>
        <w:rPr>
          <w:b/>
          <w:vertAlign w:val="subscript"/>
        </w:rPr>
        <w:t>i</w:t>
      </w:r>
      <w:proofErr w:type="spellEnd"/>
      <w:r>
        <w:rPr>
          <w:b/>
        </w:rPr>
        <w:t xml:space="preserve">: </w:t>
      </w:r>
      <w:r>
        <w:t>Úkol se ukazuje obtížný. Brouk se dělal mrtvým.</w:t>
      </w:r>
    </w:p>
    <w:p w:rsidR="00492B74" w:rsidRDefault="00492B74" w:rsidP="00BC76A8">
      <w:pPr>
        <w:pStyle w:val="Odstavecseseznamem"/>
        <w:ind w:left="1440"/>
        <w:jc w:val="both"/>
      </w:pPr>
      <w:proofErr w:type="spellStart"/>
      <w:r>
        <w:rPr>
          <w:b/>
        </w:rPr>
        <w:t>S</w:t>
      </w:r>
      <w:r>
        <w:rPr>
          <w:b/>
          <w:vertAlign w:val="subscript"/>
        </w:rPr>
        <w:t>n</w:t>
      </w:r>
      <w:proofErr w:type="spellEnd"/>
      <w:r>
        <w:rPr>
          <w:b/>
        </w:rPr>
        <w:t xml:space="preserve"> – Vf – </w:t>
      </w:r>
      <w:proofErr w:type="spellStart"/>
      <w:r>
        <w:rPr>
          <w:b/>
        </w:rPr>
        <w:t>Adv</w:t>
      </w:r>
      <w:proofErr w:type="spellEnd"/>
      <w:r>
        <w:rPr>
          <w:b/>
        </w:rPr>
        <w:t xml:space="preserve">/jako </w:t>
      </w:r>
      <w:proofErr w:type="spellStart"/>
      <w:r>
        <w:rPr>
          <w:b/>
        </w:rPr>
        <w:t>S</w:t>
      </w:r>
      <w:r>
        <w:rPr>
          <w:b/>
          <w:vertAlign w:val="subscript"/>
        </w:rPr>
        <w:t>n</w:t>
      </w:r>
      <w:proofErr w:type="spellEnd"/>
      <w:r>
        <w:rPr>
          <w:b/>
        </w:rPr>
        <w:t xml:space="preserve">/ jako </w:t>
      </w:r>
      <w:proofErr w:type="spellStart"/>
      <w:r>
        <w:rPr>
          <w:b/>
        </w:rPr>
        <w:t>Adj</w:t>
      </w:r>
      <w:r>
        <w:rPr>
          <w:b/>
          <w:vertAlign w:val="subscript"/>
        </w:rPr>
        <w:t>n</w:t>
      </w:r>
      <w:proofErr w:type="spellEnd"/>
      <w:r>
        <w:rPr>
          <w:b/>
        </w:rPr>
        <w:t xml:space="preserve">/ Sent: </w:t>
      </w:r>
      <w:r>
        <w:t>Tváří se nevinně/ jako hlupák/jako hloupý.</w:t>
      </w:r>
    </w:p>
    <w:p w:rsidR="00492B74" w:rsidRDefault="00492B74" w:rsidP="00BC76A8">
      <w:pPr>
        <w:pStyle w:val="Odstavecseseznamem"/>
        <w:ind w:left="1440"/>
        <w:jc w:val="both"/>
        <w:rPr>
          <w:b/>
        </w:rPr>
      </w:pPr>
      <w:proofErr w:type="spellStart"/>
      <w:r>
        <w:rPr>
          <w:b/>
        </w:rPr>
        <w:t>S</w:t>
      </w:r>
      <w:r>
        <w:rPr>
          <w:b/>
          <w:vertAlign w:val="subscript"/>
        </w:rPr>
        <w:t>n</w:t>
      </w:r>
      <w:proofErr w:type="spellEnd"/>
      <w:r>
        <w:rPr>
          <w:b/>
        </w:rPr>
        <w:t xml:space="preserve"> – Vf – </w:t>
      </w:r>
      <w:proofErr w:type="spellStart"/>
      <w:r>
        <w:rPr>
          <w:b/>
        </w:rPr>
        <w:t>prep</w:t>
      </w:r>
      <w:proofErr w:type="spellEnd"/>
      <w:r>
        <w:rPr>
          <w:b/>
        </w:rPr>
        <w:t xml:space="preserve"> </w:t>
      </w:r>
      <w:proofErr w:type="spellStart"/>
      <w:r>
        <w:rPr>
          <w:b/>
        </w:rPr>
        <w:t>Cas</w:t>
      </w:r>
      <w:proofErr w:type="spellEnd"/>
    </w:p>
    <w:p w:rsidR="00492B74" w:rsidRDefault="00492B74" w:rsidP="00BC76A8">
      <w:pPr>
        <w:pStyle w:val="Odstavecseseznamem"/>
        <w:ind w:left="1440"/>
        <w:jc w:val="both"/>
      </w:pPr>
      <w:proofErr w:type="spellStart"/>
      <w:r>
        <w:rPr>
          <w:b/>
        </w:rPr>
        <w:t>S</w:t>
      </w:r>
      <w:r>
        <w:rPr>
          <w:b/>
          <w:vertAlign w:val="subscript"/>
        </w:rPr>
        <w:t>n</w:t>
      </w:r>
      <w:proofErr w:type="spellEnd"/>
      <w:r>
        <w:rPr>
          <w:b/>
        </w:rPr>
        <w:t xml:space="preserve"> – Vf – do </w:t>
      </w:r>
      <w:proofErr w:type="spellStart"/>
      <w:r>
        <w:rPr>
          <w:b/>
        </w:rPr>
        <w:t>S</w:t>
      </w:r>
      <w:r>
        <w:rPr>
          <w:b/>
          <w:vertAlign w:val="subscript"/>
        </w:rPr>
        <w:t>g</w:t>
      </w:r>
      <w:proofErr w:type="spellEnd"/>
      <w:r>
        <w:rPr>
          <w:b/>
        </w:rPr>
        <w:t xml:space="preserve">: </w:t>
      </w:r>
      <w:r>
        <w:t>Málokdo se dovede vžít do své role. Liška se dala do běhu. Nepleť se do našich věcí!</w:t>
      </w:r>
    </w:p>
    <w:p w:rsidR="00D90C30" w:rsidRPr="00492B74" w:rsidRDefault="00D90C30" w:rsidP="00BC76A8">
      <w:pPr>
        <w:pStyle w:val="Odstavecseseznamem"/>
        <w:ind w:left="1440"/>
        <w:jc w:val="both"/>
      </w:pPr>
      <w:r>
        <w:rPr>
          <w:b/>
        </w:rPr>
        <w:t>a další vzorce viz Akademická mluvnice str.</w:t>
      </w:r>
      <w:r>
        <w:t xml:space="preserve"> 192 a dál</w:t>
      </w:r>
    </w:p>
    <w:p w:rsidR="00D90C30" w:rsidRPr="00FF007D" w:rsidRDefault="00FF007D" w:rsidP="00D90C30">
      <w:pPr>
        <w:pStyle w:val="Odstavecseseznamem"/>
        <w:numPr>
          <w:ilvl w:val="1"/>
          <w:numId w:val="17"/>
        </w:numPr>
        <w:jc w:val="both"/>
      </w:pPr>
      <w:r>
        <w:rPr>
          <w:b/>
        </w:rPr>
        <w:t xml:space="preserve">Vzorce s predikáty </w:t>
      </w:r>
      <w:proofErr w:type="spellStart"/>
      <w:r>
        <w:rPr>
          <w:b/>
        </w:rPr>
        <w:t>trojvalenčními</w:t>
      </w:r>
      <w:proofErr w:type="spellEnd"/>
      <w:r>
        <w:rPr>
          <w:b/>
        </w:rPr>
        <w:t xml:space="preserve"> (SUBJ – Vf – KOMPL – KOMPL) </w:t>
      </w:r>
    </w:p>
    <w:p w:rsidR="00FF007D" w:rsidRPr="00515E12" w:rsidRDefault="00FF007D" w:rsidP="00E31D42">
      <w:pPr>
        <w:pStyle w:val="Odstavecseseznamem"/>
        <w:numPr>
          <w:ilvl w:val="1"/>
          <w:numId w:val="17"/>
        </w:numPr>
        <w:jc w:val="both"/>
      </w:pPr>
      <w:r>
        <w:rPr>
          <w:b/>
        </w:rPr>
        <w:t>Vzorce s komplementy omezeně proměnnými</w:t>
      </w:r>
    </w:p>
    <w:p w:rsidR="00515E12" w:rsidRDefault="00515E12" w:rsidP="00515E12">
      <w:pPr>
        <w:pStyle w:val="Odstavecseseznamem"/>
        <w:ind w:left="1440"/>
        <w:jc w:val="both"/>
      </w:pPr>
    </w:p>
    <w:p w:rsidR="00544793" w:rsidRDefault="00544793" w:rsidP="00877128">
      <w:pPr>
        <w:contextualSpacing/>
      </w:pPr>
    </w:p>
    <w:p w:rsidR="00544793" w:rsidRPr="00544793" w:rsidRDefault="00544793" w:rsidP="00877128">
      <w:pPr>
        <w:pStyle w:val="Nadpis2"/>
        <w:numPr>
          <w:ilvl w:val="0"/>
          <w:numId w:val="17"/>
        </w:numPr>
        <w:contextualSpacing/>
        <w:rPr>
          <w:rFonts w:asciiTheme="minorHAnsi" w:eastAsia="Times New Roman" w:hAnsiTheme="minorHAnsi"/>
          <w:sz w:val="22"/>
          <w:szCs w:val="22"/>
          <w:lang w:eastAsia="cs-CZ"/>
        </w:rPr>
      </w:pPr>
      <w:r w:rsidRPr="00544793">
        <w:rPr>
          <w:rFonts w:eastAsia="Times New Roman"/>
          <w:lang w:eastAsia="cs-CZ"/>
        </w:rPr>
        <w:lastRenderedPageBreak/>
        <w:t>Komunikativní funkce výpovědi, jistotní modalita.</w:t>
      </w:r>
    </w:p>
    <w:p w:rsidR="00FB1E93" w:rsidRDefault="00FB1E93" w:rsidP="00877128">
      <w:pPr>
        <w:spacing w:after="0" w:line="240" w:lineRule="auto"/>
        <w:ind w:firstLine="426"/>
        <w:contextualSpacing/>
        <w:jc w:val="both"/>
        <w:rPr>
          <w:rFonts w:eastAsia="Times New Roman" w:cs="Times New Roman"/>
          <w:lang w:eastAsia="cs-CZ"/>
        </w:rPr>
      </w:pPr>
      <w:r>
        <w:rPr>
          <w:rFonts w:eastAsia="Times New Roman" w:cs="Times New Roman"/>
          <w:lang w:eastAsia="cs-CZ"/>
        </w:rPr>
        <w:t xml:space="preserve">Výpověď – základní textová jednotka, útvar definovaný vlastnostmi komunikativními, konec výpovědi – koncový úsekový předěl (pauza, intonace – konkluzivní kadence, </w:t>
      </w:r>
      <w:proofErr w:type="spellStart"/>
      <w:r>
        <w:rPr>
          <w:rFonts w:eastAsia="Times New Roman" w:cs="Times New Roman"/>
          <w:lang w:eastAsia="cs-CZ"/>
        </w:rPr>
        <w:t>antikadence</w:t>
      </w:r>
      <w:proofErr w:type="spellEnd"/>
      <w:r>
        <w:rPr>
          <w:rFonts w:eastAsia="Times New Roman" w:cs="Times New Roman"/>
          <w:lang w:eastAsia="cs-CZ"/>
        </w:rPr>
        <w:t>), v psaném textu – grafické prostředky. Výpovědi jsou produkty komunikačních aktů (KA), každá výpověď představuje výsledek určitého KA v určité komunikativní situaci. KA jsou základní jednotky mezilidského jazykového jednání – interakce mezi mluvčím a adresátem, vytvářejí dvoustranný interpersonální vztah</w:t>
      </w:r>
      <w:r w:rsidR="00877128">
        <w:rPr>
          <w:rFonts w:eastAsia="Times New Roman" w:cs="Times New Roman"/>
          <w:lang w:eastAsia="cs-CZ"/>
        </w:rPr>
        <w:t xml:space="preserve">. Teorie KA zvýrazňuje účelový aspekt komunikace, snaží se dát odpověď na otázky „co děláme, když mluvíme“ a „co míníme tím, co říkáme“. </w:t>
      </w:r>
    </w:p>
    <w:p w:rsidR="004F0157" w:rsidRDefault="00FB1E93" w:rsidP="00877128">
      <w:pPr>
        <w:spacing w:after="0" w:line="240" w:lineRule="auto"/>
        <w:ind w:firstLine="426"/>
        <w:contextualSpacing/>
        <w:jc w:val="both"/>
        <w:rPr>
          <w:rFonts w:eastAsia="Times New Roman" w:cs="Times New Roman"/>
          <w:lang w:eastAsia="cs-CZ"/>
        </w:rPr>
      </w:pPr>
      <w:r>
        <w:rPr>
          <w:rFonts w:eastAsia="Times New Roman" w:cs="Times New Roman"/>
          <w:lang w:eastAsia="cs-CZ"/>
        </w:rPr>
        <w:t xml:space="preserve">Povaha samostatných výpovědí – věty v souvětí souřadném (vlastní komunikativní </w:t>
      </w:r>
      <w:proofErr w:type="spellStart"/>
      <w:r>
        <w:rPr>
          <w:rFonts w:eastAsia="Times New Roman" w:cs="Times New Roman"/>
          <w:lang w:eastAsia="cs-CZ"/>
        </w:rPr>
        <w:t>fce</w:t>
      </w:r>
      <w:proofErr w:type="spellEnd"/>
      <w:r>
        <w:rPr>
          <w:rFonts w:eastAsia="Times New Roman" w:cs="Times New Roman"/>
          <w:lang w:eastAsia="cs-CZ"/>
        </w:rPr>
        <w:t xml:space="preserve"> výpovědi). Komunikační </w:t>
      </w:r>
      <w:proofErr w:type="spellStart"/>
      <w:r>
        <w:rPr>
          <w:rFonts w:eastAsia="Times New Roman" w:cs="Times New Roman"/>
          <w:lang w:eastAsia="cs-CZ"/>
        </w:rPr>
        <w:t>fce</w:t>
      </w:r>
      <w:proofErr w:type="spellEnd"/>
      <w:r>
        <w:rPr>
          <w:rFonts w:eastAsia="Times New Roman" w:cs="Times New Roman"/>
          <w:lang w:eastAsia="cs-CZ"/>
        </w:rPr>
        <w:t xml:space="preserve"> (KF) – </w:t>
      </w:r>
    </w:p>
    <w:p w:rsidR="00FB1E93" w:rsidRDefault="00FB1E93" w:rsidP="00877128">
      <w:pPr>
        <w:spacing w:after="0" w:line="240" w:lineRule="auto"/>
        <w:ind w:firstLine="426"/>
        <w:contextualSpacing/>
        <w:jc w:val="both"/>
        <w:rPr>
          <w:rFonts w:eastAsia="Times New Roman" w:cs="Times New Roman"/>
          <w:lang w:eastAsia="cs-CZ"/>
        </w:rPr>
      </w:pPr>
      <w:r w:rsidRPr="0039538C">
        <w:rPr>
          <w:rFonts w:eastAsia="Times New Roman" w:cs="Times New Roman"/>
          <w:b/>
          <w:lang w:eastAsia="cs-CZ"/>
        </w:rPr>
        <w:t>a) iniciační</w:t>
      </w:r>
      <w:r>
        <w:rPr>
          <w:rFonts w:eastAsia="Times New Roman" w:cs="Times New Roman"/>
          <w:lang w:eastAsia="cs-CZ"/>
        </w:rPr>
        <w:t xml:space="preserve"> – podnětem k řečovému či neřečovému jednání (otázka, rozkaz, nabídka)</w:t>
      </w:r>
    </w:p>
    <w:p w:rsidR="00FB1E93" w:rsidRDefault="004F0157" w:rsidP="004F0157">
      <w:pPr>
        <w:spacing w:after="0" w:line="240" w:lineRule="auto"/>
        <w:ind w:firstLine="426"/>
        <w:contextualSpacing/>
        <w:rPr>
          <w:rFonts w:eastAsia="Times New Roman" w:cs="Times New Roman"/>
          <w:lang w:eastAsia="cs-CZ"/>
        </w:rPr>
      </w:pPr>
      <w:r w:rsidRPr="0039538C">
        <w:rPr>
          <w:rFonts w:eastAsia="Times New Roman" w:cs="Times New Roman"/>
          <w:b/>
          <w:lang w:eastAsia="cs-CZ"/>
        </w:rPr>
        <w:t xml:space="preserve">b) </w:t>
      </w:r>
      <w:r w:rsidR="00FB1E93" w:rsidRPr="0039538C">
        <w:rPr>
          <w:rFonts w:eastAsia="Times New Roman" w:cs="Times New Roman"/>
          <w:b/>
          <w:lang w:eastAsia="cs-CZ"/>
        </w:rPr>
        <w:t>reaktivní</w:t>
      </w:r>
      <w:r w:rsidR="00FB1E93">
        <w:rPr>
          <w:rFonts w:eastAsia="Times New Roman" w:cs="Times New Roman"/>
          <w:lang w:eastAsia="cs-CZ"/>
        </w:rPr>
        <w:t xml:space="preserve"> – řečovým nebo neřečovým jednáním vyprovokovány (odpověď, slib, výtka, dovolení)</w:t>
      </w:r>
    </w:p>
    <w:p w:rsidR="00544793" w:rsidRDefault="00FB1E93" w:rsidP="004F0157">
      <w:pPr>
        <w:spacing w:after="0" w:line="240" w:lineRule="auto"/>
        <w:ind w:firstLine="426"/>
        <w:contextualSpacing/>
        <w:rPr>
          <w:rFonts w:eastAsia="Times New Roman" w:cs="Times New Roman"/>
          <w:lang w:eastAsia="cs-CZ"/>
        </w:rPr>
      </w:pPr>
      <w:r>
        <w:rPr>
          <w:rFonts w:eastAsia="Times New Roman" w:cs="Times New Roman"/>
          <w:lang w:eastAsia="cs-CZ"/>
        </w:rPr>
        <w:t>Některé KF tvoří opozitní dvojice: výtka – pochvala, varování – rada, slib – odmítnutí</w:t>
      </w:r>
    </w:p>
    <w:p w:rsidR="00DD55D3" w:rsidRDefault="00DD55D3" w:rsidP="00DD55D3">
      <w:pPr>
        <w:spacing w:after="0" w:line="240" w:lineRule="auto"/>
        <w:ind w:firstLine="426"/>
        <w:contextualSpacing/>
        <w:jc w:val="both"/>
        <w:rPr>
          <w:rFonts w:eastAsia="Times New Roman" w:cs="Times New Roman"/>
          <w:lang w:eastAsia="cs-CZ"/>
        </w:rPr>
      </w:pPr>
      <w:r>
        <w:rPr>
          <w:rFonts w:eastAsia="Times New Roman" w:cs="Times New Roman"/>
          <w:lang w:eastAsia="cs-CZ"/>
        </w:rPr>
        <w:t xml:space="preserve">Výpovědi mají věcný (propoziční) obsah a vyznačují se komunikativní (výpovědní) </w:t>
      </w:r>
      <w:proofErr w:type="spellStart"/>
      <w:r>
        <w:rPr>
          <w:rFonts w:eastAsia="Times New Roman" w:cs="Times New Roman"/>
          <w:lang w:eastAsia="cs-CZ"/>
        </w:rPr>
        <w:t>fcí</w:t>
      </w:r>
      <w:proofErr w:type="spellEnd"/>
      <w:r>
        <w:rPr>
          <w:rFonts w:eastAsia="Times New Roman" w:cs="Times New Roman"/>
          <w:lang w:eastAsia="cs-CZ"/>
        </w:rPr>
        <w:t xml:space="preserve">, jsou zakotveny v konkrétní situaci. </w:t>
      </w:r>
    </w:p>
    <w:p w:rsidR="00877128" w:rsidRDefault="00877128" w:rsidP="00877128">
      <w:pPr>
        <w:spacing w:after="0" w:line="240" w:lineRule="auto"/>
        <w:ind w:firstLine="426"/>
        <w:contextualSpacing/>
        <w:jc w:val="both"/>
        <w:rPr>
          <w:rFonts w:eastAsia="Times New Roman" w:cs="Times New Roman"/>
          <w:lang w:eastAsia="cs-CZ"/>
        </w:rPr>
      </w:pPr>
    </w:p>
    <w:p w:rsidR="00DD55D3" w:rsidRDefault="004F0157" w:rsidP="00DD55D3">
      <w:pPr>
        <w:spacing w:after="0" w:line="240" w:lineRule="auto"/>
        <w:contextualSpacing/>
        <w:jc w:val="both"/>
        <w:rPr>
          <w:rFonts w:eastAsia="Times New Roman" w:cs="Times New Roman"/>
          <w:lang w:eastAsia="cs-CZ"/>
        </w:rPr>
      </w:pPr>
      <w:r w:rsidRPr="00DD55D3">
        <w:rPr>
          <w:rStyle w:val="Nadpis2Char"/>
        </w:rPr>
        <w:t>Komunikativní funkce výpovědi</w:t>
      </w:r>
    </w:p>
    <w:p w:rsidR="004F0157" w:rsidRDefault="00DD55D3" w:rsidP="00DD55D3">
      <w:pPr>
        <w:spacing w:after="0" w:line="240" w:lineRule="auto"/>
        <w:ind w:firstLine="426"/>
        <w:contextualSpacing/>
        <w:jc w:val="both"/>
        <w:rPr>
          <w:rFonts w:eastAsia="Times New Roman" w:cs="Times New Roman"/>
          <w:lang w:eastAsia="cs-CZ"/>
        </w:rPr>
      </w:pPr>
      <w:r>
        <w:rPr>
          <w:rFonts w:eastAsia="Times New Roman" w:cs="Times New Roman"/>
          <w:lang w:eastAsia="cs-CZ"/>
        </w:rPr>
        <w:t>R</w:t>
      </w:r>
      <w:r w:rsidR="004F0157">
        <w:rPr>
          <w:rFonts w:eastAsia="Times New Roman" w:cs="Times New Roman"/>
          <w:lang w:eastAsia="cs-CZ"/>
        </w:rPr>
        <w:t xml:space="preserve">ealizuje interpersonální aspekt komunikace, což je úsilí (záměr) mluvčího (M) dosáhnout výpovědí v daném KA produkovanou toho cíle (efektu) u A, KF je tedy cíl, účel. Např. učitel ve třídě vysloví: „Chybí tady houba“, nechce informovat, ale způsobit, aby někdo houbu přinesl, výpověď má KF „výzvy“. </w:t>
      </w:r>
    </w:p>
    <w:p w:rsidR="004F0157" w:rsidRDefault="004F0157" w:rsidP="00877128">
      <w:pPr>
        <w:spacing w:after="0" w:line="240" w:lineRule="auto"/>
        <w:ind w:firstLine="426"/>
        <w:contextualSpacing/>
        <w:jc w:val="both"/>
        <w:rPr>
          <w:rFonts w:eastAsia="Times New Roman" w:cs="Times New Roman"/>
          <w:lang w:eastAsia="cs-CZ"/>
        </w:rPr>
      </w:pPr>
      <w:r>
        <w:rPr>
          <w:rFonts w:eastAsia="Times New Roman" w:cs="Times New Roman"/>
          <w:lang w:eastAsia="cs-CZ"/>
        </w:rPr>
        <w:t xml:space="preserve">Rozhodující roli pro determinaci aktuální KF výpovědi (pro její realizaci i interpretaci) má mimojazykový faktor: komunikativní situace KA. „Povím to otci“ může mít aktuální </w:t>
      </w:r>
      <w:proofErr w:type="spellStart"/>
      <w:r>
        <w:rPr>
          <w:rFonts w:eastAsia="Times New Roman" w:cs="Times New Roman"/>
          <w:lang w:eastAsia="cs-CZ"/>
        </w:rPr>
        <w:t>fci</w:t>
      </w:r>
      <w:proofErr w:type="spellEnd"/>
      <w:r>
        <w:rPr>
          <w:rFonts w:eastAsia="Times New Roman" w:cs="Times New Roman"/>
          <w:lang w:eastAsia="cs-CZ"/>
        </w:rPr>
        <w:t xml:space="preserve"> oznámení, slibu, nabídky, vydírání, výhružky. „A nevzbudíš ho?“ může být </w:t>
      </w:r>
      <w:proofErr w:type="spellStart"/>
      <w:r>
        <w:rPr>
          <w:rFonts w:eastAsia="Times New Roman" w:cs="Times New Roman"/>
          <w:lang w:eastAsia="cs-CZ"/>
        </w:rPr>
        <w:t>fce</w:t>
      </w:r>
      <w:proofErr w:type="spellEnd"/>
      <w:r>
        <w:rPr>
          <w:rFonts w:eastAsia="Times New Roman" w:cs="Times New Roman"/>
          <w:lang w:eastAsia="cs-CZ"/>
        </w:rPr>
        <w:t xml:space="preserve"> vybídnutí, návrhu nebo varování. </w:t>
      </w:r>
    </w:p>
    <w:p w:rsidR="00DD55D3" w:rsidRDefault="00DD55D3" w:rsidP="00877128">
      <w:pPr>
        <w:spacing w:after="0" w:line="240" w:lineRule="auto"/>
        <w:ind w:firstLine="426"/>
        <w:contextualSpacing/>
        <w:jc w:val="both"/>
        <w:rPr>
          <w:rFonts w:eastAsia="Times New Roman" w:cs="Times New Roman"/>
          <w:lang w:eastAsia="cs-CZ"/>
        </w:rPr>
      </w:pPr>
      <w:r>
        <w:rPr>
          <w:rFonts w:eastAsia="Times New Roman" w:cs="Times New Roman"/>
          <w:lang w:eastAsia="cs-CZ"/>
        </w:rPr>
        <w:t>Pro úspěšnou realizaci a interpretaci výpovědi musí mít složky komunikativního kontextu povahu pragmatických presupozic (předpokladů) – jsou společným majetkem vědomí komunikantů.</w:t>
      </w:r>
    </w:p>
    <w:p w:rsidR="00DD55D3" w:rsidRDefault="00DD55D3" w:rsidP="00877128">
      <w:pPr>
        <w:spacing w:after="0" w:line="240" w:lineRule="auto"/>
        <w:ind w:firstLine="426"/>
        <w:contextualSpacing/>
        <w:jc w:val="both"/>
        <w:rPr>
          <w:rFonts w:eastAsia="Times New Roman" w:cs="Times New Roman"/>
          <w:lang w:eastAsia="cs-CZ"/>
        </w:rPr>
      </w:pPr>
    </w:p>
    <w:p w:rsidR="00DD55D3" w:rsidRDefault="00DD55D3" w:rsidP="00DD55D3">
      <w:pPr>
        <w:pStyle w:val="Nadpis3"/>
        <w:rPr>
          <w:rFonts w:eastAsia="Times New Roman"/>
          <w:lang w:eastAsia="cs-CZ"/>
        </w:rPr>
      </w:pPr>
      <w:r>
        <w:rPr>
          <w:rFonts w:eastAsia="Times New Roman"/>
          <w:lang w:eastAsia="cs-CZ"/>
        </w:rPr>
        <w:t>Interpretace výpovědí</w:t>
      </w:r>
    </w:p>
    <w:p w:rsidR="00DD55D3" w:rsidRDefault="00DD55D3" w:rsidP="00877128">
      <w:pPr>
        <w:spacing w:after="0" w:line="240" w:lineRule="auto"/>
        <w:ind w:firstLine="426"/>
        <w:contextualSpacing/>
        <w:jc w:val="both"/>
        <w:rPr>
          <w:rFonts w:eastAsia="Times New Roman" w:cs="Times New Roman"/>
          <w:lang w:eastAsia="cs-CZ"/>
        </w:rPr>
      </w:pPr>
      <w:proofErr w:type="spellStart"/>
      <w:r>
        <w:rPr>
          <w:rFonts w:eastAsia="Times New Roman" w:cs="Times New Roman"/>
          <w:lang w:eastAsia="cs-CZ"/>
        </w:rPr>
        <w:t>Úpěšné</w:t>
      </w:r>
      <w:proofErr w:type="spellEnd"/>
      <w:r>
        <w:rPr>
          <w:rFonts w:eastAsia="Times New Roman" w:cs="Times New Roman"/>
          <w:lang w:eastAsia="cs-CZ"/>
        </w:rPr>
        <w:t xml:space="preserve"> porozumění tomu, co se ve výpovědi říká a proč (s jakým cílem) se to říká. Interpretaci provádí každý příjemce textu. Rozlišuje se přímý </w:t>
      </w:r>
      <w:r w:rsidRPr="00DD55D3">
        <w:rPr>
          <w:rFonts w:eastAsia="Times New Roman" w:cs="Times New Roman"/>
          <w:b/>
          <w:lang w:eastAsia="cs-CZ"/>
        </w:rPr>
        <w:t xml:space="preserve">adresát </w:t>
      </w:r>
      <w:r>
        <w:rPr>
          <w:rFonts w:eastAsia="Times New Roman" w:cs="Times New Roman"/>
          <w:lang w:eastAsia="cs-CZ"/>
        </w:rPr>
        <w:t xml:space="preserve">a </w:t>
      </w:r>
      <w:proofErr w:type="spellStart"/>
      <w:r w:rsidRPr="00DD55D3">
        <w:rPr>
          <w:rFonts w:eastAsia="Times New Roman" w:cs="Times New Roman"/>
          <w:b/>
          <w:lang w:eastAsia="cs-CZ"/>
        </w:rPr>
        <w:t>neadresát</w:t>
      </w:r>
      <w:proofErr w:type="spellEnd"/>
      <w:r>
        <w:rPr>
          <w:rFonts w:eastAsia="Times New Roman" w:cs="Times New Roman"/>
          <w:lang w:eastAsia="cs-CZ"/>
        </w:rPr>
        <w:t xml:space="preserve">. Adresát je osoba, které je výpověď určena, </w:t>
      </w:r>
      <w:proofErr w:type="spellStart"/>
      <w:r>
        <w:rPr>
          <w:rFonts w:eastAsia="Times New Roman" w:cs="Times New Roman"/>
          <w:lang w:eastAsia="cs-CZ"/>
        </w:rPr>
        <w:t>neadresát</w:t>
      </w:r>
      <w:proofErr w:type="spellEnd"/>
      <w:r>
        <w:rPr>
          <w:rFonts w:eastAsia="Times New Roman" w:cs="Times New Roman"/>
          <w:lang w:eastAsia="cs-CZ"/>
        </w:rPr>
        <w:t xml:space="preserve"> jakýkoli náhodný posluchač, jemuž výpověď určena není (není ji </w:t>
      </w:r>
      <w:proofErr w:type="spellStart"/>
      <w:r>
        <w:rPr>
          <w:rFonts w:eastAsia="Times New Roman" w:cs="Times New Roman"/>
          <w:lang w:eastAsia="cs-CZ"/>
        </w:rPr>
        <w:t>schopnen</w:t>
      </w:r>
      <w:proofErr w:type="spellEnd"/>
      <w:r>
        <w:rPr>
          <w:rFonts w:eastAsia="Times New Roman" w:cs="Times New Roman"/>
          <w:lang w:eastAsia="cs-CZ"/>
        </w:rPr>
        <w:t xml:space="preserve"> správně interpretovat pro nedostatečnou znalost relevantních aspektů).  Pro správnou interpretaci je zapotřebí i mimojazykových prostředků (mimika, gesta apod.) </w:t>
      </w:r>
    </w:p>
    <w:p w:rsidR="00DD55D3" w:rsidRDefault="00DD55D3" w:rsidP="00877128">
      <w:pPr>
        <w:spacing w:after="0" w:line="240" w:lineRule="auto"/>
        <w:ind w:firstLine="426"/>
        <w:contextualSpacing/>
        <w:jc w:val="both"/>
        <w:rPr>
          <w:rFonts w:eastAsia="Times New Roman" w:cs="Times New Roman"/>
          <w:lang w:eastAsia="cs-CZ"/>
        </w:rPr>
      </w:pPr>
      <w:r>
        <w:rPr>
          <w:rFonts w:eastAsia="Times New Roman" w:cs="Times New Roman"/>
          <w:lang w:eastAsia="cs-CZ"/>
        </w:rPr>
        <w:t xml:space="preserve">Pro úspěšnou realizaci KA a interpretaci jejich </w:t>
      </w:r>
      <w:proofErr w:type="spellStart"/>
      <w:r>
        <w:rPr>
          <w:rFonts w:eastAsia="Times New Roman" w:cs="Times New Roman"/>
          <w:lang w:eastAsia="cs-CZ"/>
        </w:rPr>
        <w:t>prodůktů</w:t>
      </w:r>
      <w:proofErr w:type="spellEnd"/>
      <w:r>
        <w:rPr>
          <w:rFonts w:eastAsia="Times New Roman" w:cs="Times New Roman"/>
          <w:lang w:eastAsia="cs-CZ"/>
        </w:rPr>
        <w:t xml:space="preserve"> je důležitá vzájemná aktivní spolupráce mezi komunikanty – respektování obecně platných principů účelné a smysluplné komunikace – tzv.</w:t>
      </w:r>
      <w:r w:rsidR="00F42F3E">
        <w:rPr>
          <w:rFonts w:eastAsia="Times New Roman" w:cs="Times New Roman"/>
          <w:lang w:eastAsia="cs-CZ"/>
        </w:rPr>
        <w:t xml:space="preserve"> konverzační zásady (maximy):</w:t>
      </w:r>
    </w:p>
    <w:p w:rsidR="00F42F3E" w:rsidRDefault="00F42F3E" w:rsidP="00877128">
      <w:pPr>
        <w:spacing w:after="0" w:line="240" w:lineRule="auto"/>
        <w:ind w:firstLine="426"/>
        <w:contextualSpacing/>
        <w:jc w:val="both"/>
        <w:rPr>
          <w:rFonts w:eastAsia="Times New Roman" w:cs="Times New Roman"/>
          <w:lang w:eastAsia="cs-CZ"/>
        </w:rPr>
      </w:pPr>
      <w:r>
        <w:rPr>
          <w:rFonts w:eastAsia="Times New Roman" w:cs="Times New Roman"/>
          <w:lang w:eastAsia="cs-CZ"/>
        </w:rPr>
        <w:t xml:space="preserve">Princip kooperace, zásada dostatečné, ale nikoli nadbytečné informovanosti, pravdivosti, relevantnosti, jednoznačnosti apod. </w:t>
      </w:r>
    </w:p>
    <w:p w:rsidR="00F42F3E" w:rsidRDefault="00F42F3E" w:rsidP="00877128">
      <w:pPr>
        <w:spacing w:after="0" w:line="240" w:lineRule="auto"/>
        <w:ind w:firstLine="426"/>
        <w:contextualSpacing/>
        <w:jc w:val="both"/>
        <w:rPr>
          <w:rFonts w:eastAsia="Times New Roman" w:cs="Times New Roman"/>
          <w:lang w:eastAsia="cs-CZ"/>
        </w:rPr>
      </w:pPr>
    </w:p>
    <w:p w:rsidR="00F42F3E" w:rsidRDefault="00F42F3E" w:rsidP="00F42F3E">
      <w:pPr>
        <w:pStyle w:val="Nadpis3"/>
        <w:rPr>
          <w:rFonts w:eastAsia="Times New Roman"/>
          <w:lang w:eastAsia="cs-CZ"/>
        </w:rPr>
      </w:pPr>
      <w:r>
        <w:rPr>
          <w:rFonts w:eastAsia="Times New Roman"/>
          <w:lang w:eastAsia="cs-CZ"/>
        </w:rPr>
        <w:t>Výpovědi s KF oznamovací</w:t>
      </w:r>
    </w:p>
    <w:p w:rsidR="00DD55D3" w:rsidRDefault="00F42F3E" w:rsidP="00877128">
      <w:pPr>
        <w:spacing w:after="0" w:line="240" w:lineRule="auto"/>
        <w:ind w:firstLine="426"/>
        <w:contextualSpacing/>
        <w:jc w:val="both"/>
        <w:rPr>
          <w:rFonts w:eastAsia="Times New Roman" w:cs="Times New Roman"/>
          <w:lang w:eastAsia="cs-CZ"/>
        </w:rPr>
      </w:pPr>
      <w:r>
        <w:rPr>
          <w:rFonts w:eastAsia="Times New Roman" w:cs="Times New Roman"/>
          <w:lang w:eastAsia="cs-CZ"/>
        </w:rPr>
        <w:t xml:space="preserve">Cílem je způsobit, aby se A (adresát) dozvěděl danou informaci. Komunikativně funkční typ „oznámení“ zahrnuje: konstataci, zprávu, hlášení, upozornění, tvrzení. M vyjadřuje propozici (obsah promluvy) s různým stupněm přesvědčení o jeho platnosti – postoje jistotně modalitní. </w:t>
      </w:r>
    </w:p>
    <w:p w:rsidR="00F42F3E" w:rsidRDefault="00F42F3E" w:rsidP="00877128">
      <w:pPr>
        <w:spacing w:after="0" w:line="240" w:lineRule="auto"/>
        <w:ind w:firstLine="426"/>
        <w:contextualSpacing/>
        <w:jc w:val="both"/>
        <w:rPr>
          <w:rFonts w:eastAsia="Times New Roman" w:cs="Times New Roman"/>
          <w:lang w:eastAsia="cs-CZ"/>
        </w:rPr>
      </w:pPr>
      <w:r w:rsidRPr="00F42F3E">
        <w:rPr>
          <w:rFonts w:eastAsia="Times New Roman" w:cs="Times New Roman"/>
          <w:b/>
          <w:lang w:eastAsia="cs-CZ"/>
        </w:rPr>
        <w:t xml:space="preserve">Indikace KF oznámení: </w:t>
      </w:r>
      <w:r>
        <w:rPr>
          <w:rFonts w:eastAsia="Times New Roman" w:cs="Times New Roman"/>
          <w:lang w:eastAsia="cs-CZ"/>
        </w:rPr>
        <w:t>forma konstatační: indikativ/kondicionál + konkluzivní kadence</w:t>
      </w:r>
    </w:p>
    <w:p w:rsidR="00F42F3E" w:rsidRDefault="00F42F3E" w:rsidP="00877128">
      <w:pPr>
        <w:spacing w:after="0" w:line="240" w:lineRule="auto"/>
        <w:ind w:firstLine="426"/>
        <w:contextualSpacing/>
        <w:jc w:val="both"/>
        <w:rPr>
          <w:rFonts w:eastAsia="Times New Roman" w:cs="Times New Roman"/>
          <w:lang w:eastAsia="cs-CZ"/>
        </w:rPr>
      </w:pPr>
      <w:r>
        <w:rPr>
          <w:rFonts w:eastAsia="Times New Roman" w:cs="Times New Roman"/>
          <w:lang w:eastAsia="cs-CZ"/>
        </w:rPr>
        <w:t>Kondicionál signalizuje děje podmíněné (Petr by našeho hosta odvezl na nádraží), indikativ děje nepodmíněné (reálné). Nejistotu mluvčího vyjadřuje kondicionál slovesa „moci“ (Kde je Petr? Mohl by být teď v knihovně).</w:t>
      </w:r>
    </w:p>
    <w:p w:rsidR="00F42F3E" w:rsidRPr="00F42F3E" w:rsidRDefault="00F42F3E" w:rsidP="00877128">
      <w:pPr>
        <w:spacing w:after="0" w:line="240" w:lineRule="auto"/>
        <w:ind w:firstLine="426"/>
        <w:contextualSpacing/>
        <w:jc w:val="both"/>
        <w:rPr>
          <w:rFonts w:eastAsia="Times New Roman" w:cs="Times New Roman"/>
          <w:lang w:eastAsia="cs-CZ"/>
        </w:rPr>
      </w:pPr>
      <w:r>
        <w:rPr>
          <w:rFonts w:eastAsia="Times New Roman" w:cs="Times New Roman"/>
          <w:lang w:eastAsia="cs-CZ"/>
        </w:rPr>
        <w:t>Konkluzivní kadence má podobu emocionálně nepříznakovou – melodie klesavá, její variantou je melodie stoupavě klesavá – při citovém zaujetí, výpověď zvolací.</w:t>
      </w:r>
    </w:p>
    <w:p w:rsidR="00F42F3E" w:rsidRDefault="00DD55D3" w:rsidP="00F42F3E">
      <w:pPr>
        <w:pStyle w:val="Nadpis3"/>
        <w:rPr>
          <w:rFonts w:eastAsia="Times New Roman"/>
          <w:lang w:eastAsia="cs-CZ"/>
        </w:rPr>
      </w:pPr>
      <w:r w:rsidRPr="00F42F3E">
        <w:rPr>
          <w:rFonts w:eastAsia="Times New Roman" w:cs="Times New Roman"/>
          <w:b w:val="0"/>
          <w:lang w:eastAsia="cs-CZ"/>
        </w:rPr>
        <w:lastRenderedPageBreak/>
        <w:t xml:space="preserve"> </w:t>
      </w:r>
      <w:r w:rsidR="00F42F3E">
        <w:rPr>
          <w:rFonts w:eastAsia="Times New Roman"/>
          <w:lang w:eastAsia="cs-CZ"/>
        </w:rPr>
        <w:t>Výpovědi s KF tázací</w:t>
      </w:r>
    </w:p>
    <w:p w:rsidR="004F0157" w:rsidRDefault="00F42F3E" w:rsidP="003403D0">
      <w:pPr>
        <w:ind w:firstLine="426"/>
        <w:contextualSpacing/>
        <w:jc w:val="both"/>
        <w:rPr>
          <w:lang w:eastAsia="cs-CZ"/>
        </w:rPr>
      </w:pPr>
      <w:r>
        <w:rPr>
          <w:lang w:eastAsia="cs-CZ"/>
        </w:rPr>
        <w:t>Cílem je přimět</w:t>
      </w:r>
      <w:r w:rsidR="003403D0">
        <w:rPr>
          <w:lang w:eastAsia="cs-CZ"/>
        </w:rPr>
        <w:t xml:space="preserve"> A k takové řečové reakci, která by poskytla informaci o světě, která </w:t>
      </w:r>
      <w:proofErr w:type="gramStart"/>
      <w:r w:rsidR="003403D0">
        <w:rPr>
          <w:lang w:eastAsia="cs-CZ"/>
        </w:rPr>
        <w:t>chybí</w:t>
      </w:r>
      <w:proofErr w:type="gramEnd"/>
      <w:r w:rsidR="003403D0">
        <w:rPr>
          <w:lang w:eastAsia="cs-CZ"/>
        </w:rPr>
        <w:t xml:space="preserve"> M. Každá otázka </w:t>
      </w:r>
      <w:proofErr w:type="gramStart"/>
      <w:r w:rsidR="003403D0">
        <w:rPr>
          <w:lang w:eastAsia="cs-CZ"/>
        </w:rPr>
        <w:t>zahrnuje</w:t>
      </w:r>
      <w:proofErr w:type="gramEnd"/>
      <w:r w:rsidR="003403D0">
        <w:rPr>
          <w:lang w:eastAsia="cs-CZ"/>
        </w:rPr>
        <w:t xml:space="preserve"> třídu odpovědí, které jsou na ni možné. Otázky se dělí na zjišťovací a doplňovací. </w:t>
      </w:r>
      <w:r w:rsidR="003403D0">
        <w:rPr>
          <w:lang w:eastAsia="cs-CZ"/>
        </w:rPr>
        <w:br/>
      </w:r>
      <w:r w:rsidR="003403D0" w:rsidRPr="0002724B">
        <w:rPr>
          <w:b/>
          <w:u w:val="single"/>
          <w:lang w:eastAsia="cs-CZ"/>
        </w:rPr>
        <w:t>a) zjišťovací –</w:t>
      </w:r>
      <w:r w:rsidR="003403D0">
        <w:rPr>
          <w:lang w:eastAsia="cs-CZ"/>
        </w:rPr>
        <w:t xml:space="preserve"> usiluje M dovědět se, zda platí propoziční obsah kladný nebo záporný</w:t>
      </w:r>
    </w:p>
    <w:p w:rsidR="003403D0" w:rsidRDefault="003403D0" w:rsidP="008D2328">
      <w:pPr>
        <w:ind w:firstLine="426"/>
        <w:contextualSpacing/>
        <w:jc w:val="both"/>
        <w:rPr>
          <w:lang w:eastAsia="cs-CZ"/>
        </w:rPr>
      </w:pPr>
      <w:r>
        <w:rPr>
          <w:lang w:eastAsia="cs-CZ"/>
        </w:rPr>
        <w:t xml:space="preserve">KF otázky je zajištěna </w:t>
      </w:r>
      <w:r w:rsidRPr="004C2C15">
        <w:rPr>
          <w:b/>
          <w:lang w:eastAsia="cs-CZ"/>
        </w:rPr>
        <w:t>interogativní formou</w:t>
      </w:r>
      <w:r>
        <w:rPr>
          <w:lang w:eastAsia="cs-CZ"/>
        </w:rPr>
        <w:t xml:space="preserve">: indikativ/ kondicionál + </w:t>
      </w:r>
      <w:proofErr w:type="spellStart"/>
      <w:r>
        <w:rPr>
          <w:lang w:eastAsia="cs-CZ"/>
        </w:rPr>
        <w:t>antikadence</w:t>
      </w:r>
      <w:proofErr w:type="spellEnd"/>
      <w:r>
        <w:rPr>
          <w:lang w:eastAsia="cs-CZ"/>
        </w:rPr>
        <w:t xml:space="preserve"> (Vyskytla / Nevyskytla se ve vaší rodině nějaká duševní choroba?) </w:t>
      </w:r>
      <w:proofErr w:type="spellStart"/>
      <w:r>
        <w:rPr>
          <w:lang w:eastAsia="cs-CZ"/>
        </w:rPr>
        <w:t>Antikadence</w:t>
      </w:r>
      <w:proofErr w:type="spellEnd"/>
      <w:r>
        <w:rPr>
          <w:lang w:eastAsia="cs-CZ"/>
        </w:rPr>
        <w:t xml:space="preserve"> může být stoupavá či stoupavě klesavá bez funkčního rozdílu. </w:t>
      </w:r>
      <w:r w:rsidR="008D2328">
        <w:rPr>
          <w:lang w:eastAsia="cs-CZ"/>
        </w:rPr>
        <w:t xml:space="preserve"> Obsah může být formulován jak kladně, tak záporně, sémantický rozdíl je neutralizován. Jsou i výjimky, pokud je M zainteresován na tom, aby platil obsah kladný či záporný, dává jí odpovídající formu (Vyčistil sis zuby? Nespadne ten lustr?)</w:t>
      </w:r>
    </w:p>
    <w:p w:rsidR="008D2328" w:rsidRDefault="008D2328" w:rsidP="008D2328">
      <w:pPr>
        <w:ind w:firstLine="426"/>
        <w:contextualSpacing/>
        <w:jc w:val="both"/>
        <w:rPr>
          <w:lang w:eastAsia="cs-CZ"/>
        </w:rPr>
      </w:pPr>
      <w:r>
        <w:rPr>
          <w:lang w:eastAsia="cs-CZ"/>
        </w:rPr>
        <w:t xml:space="preserve">Specifickým druhem otázek zjišťovacích – </w:t>
      </w:r>
      <w:proofErr w:type="spellStart"/>
      <w:r>
        <w:rPr>
          <w:lang w:eastAsia="cs-CZ"/>
        </w:rPr>
        <w:t>presuptivní</w:t>
      </w:r>
      <w:proofErr w:type="spellEnd"/>
      <w:r>
        <w:rPr>
          <w:lang w:eastAsia="cs-CZ"/>
        </w:rPr>
        <w:t xml:space="preserve">, M předjímá platnost toho, co v nich vyjadřuje (často přídatné částice </w:t>
      </w:r>
      <w:r w:rsidRPr="008D2328">
        <w:rPr>
          <w:i/>
          <w:lang w:eastAsia="cs-CZ"/>
        </w:rPr>
        <w:t>ne, ano, co, že ano, že ne</w:t>
      </w:r>
      <w:r>
        <w:rPr>
          <w:i/>
          <w:lang w:eastAsia="cs-CZ"/>
        </w:rPr>
        <w:t>, viďte, - Nezapomněl jste na tu poradu, že?</w:t>
      </w:r>
      <w:r>
        <w:rPr>
          <w:lang w:eastAsia="cs-CZ"/>
        </w:rPr>
        <w:t>)</w:t>
      </w:r>
    </w:p>
    <w:p w:rsidR="008D2328" w:rsidRDefault="008D2328" w:rsidP="008D2328">
      <w:pPr>
        <w:contextualSpacing/>
        <w:jc w:val="both"/>
        <w:rPr>
          <w:lang w:eastAsia="cs-CZ"/>
        </w:rPr>
      </w:pPr>
      <w:r w:rsidRPr="0002724B">
        <w:rPr>
          <w:b/>
          <w:u w:val="single"/>
          <w:lang w:eastAsia="cs-CZ"/>
        </w:rPr>
        <w:t>b) doplňovací</w:t>
      </w:r>
      <w:r>
        <w:rPr>
          <w:lang w:eastAsia="cs-CZ"/>
        </w:rPr>
        <w:t xml:space="preserve"> </w:t>
      </w:r>
      <w:r w:rsidR="004C2C15">
        <w:rPr>
          <w:lang w:eastAsia="cs-CZ"/>
        </w:rPr>
        <w:t>–</w:t>
      </w:r>
      <w:r>
        <w:rPr>
          <w:lang w:eastAsia="cs-CZ"/>
        </w:rPr>
        <w:t xml:space="preserve"> </w:t>
      </w:r>
      <w:r w:rsidR="004C2C15">
        <w:rPr>
          <w:lang w:eastAsia="cs-CZ"/>
        </w:rPr>
        <w:t xml:space="preserve">žádá konkretizaci (označení a identifikaci) neznámého objektu či okolnosti. Co M neví, je v otázce zastoupeno tázacím slovem (zájmeno nebo příslovce).  </w:t>
      </w:r>
    </w:p>
    <w:p w:rsidR="004C2C15" w:rsidRDefault="004C2C15" w:rsidP="004C2C15">
      <w:pPr>
        <w:ind w:firstLine="426"/>
        <w:contextualSpacing/>
        <w:jc w:val="both"/>
        <w:rPr>
          <w:lang w:eastAsia="cs-CZ"/>
        </w:rPr>
      </w:pPr>
      <w:r w:rsidRPr="004C2C15">
        <w:rPr>
          <w:b/>
          <w:lang w:eastAsia="cs-CZ"/>
        </w:rPr>
        <w:t>Konstituována elementy</w:t>
      </w:r>
      <w:r>
        <w:rPr>
          <w:lang w:eastAsia="cs-CZ"/>
        </w:rPr>
        <w:t>: tázací slovo + indikativ/kondicionál + stoupavě klesavá kadence (Kdo přišel? Kam se budu stěhovat?)</w:t>
      </w:r>
    </w:p>
    <w:p w:rsidR="004C2C15" w:rsidRDefault="004C2C15" w:rsidP="004C2C15">
      <w:pPr>
        <w:ind w:firstLine="426"/>
        <w:contextualSpacing/>
        <w:jc w:val="both"/>
        <w:rPr>
          <w:lang w:eastAsia="cs-CZ"/>
        </w:rPr>
      </w:pPr>
      <w:r>
        <w:rPr>
          <w:lang w:eastAsia="cs-CZ"/>
        </w:rPr>
        <w:t xml:space="preserve">Tázací slovo „co“ zastupuje v otázce nejen věci, ale i názvy dějů ve spojení s kategoriálními (zástupnými) slovesy typu dělat, stát se: Co dělá Petr? – Spí. Co se mu stalo? – Upadl. </w:t>
      </w:r>
    </w:p>
    <w:p w:rsidR="004C2C15" w:rsidRPr="004C2C15" w:rsidRDefault="004C2C15" w:rsidP="004C2C15">
      <w:pPr>
        <w:ind w:firstLine="426"/>
        <w:contextualSpacing/>
        <w:jc w:val="both"/>
        <w:rPr>
          <w:lang w:eastAsia="cs-CZ"/>
        </w:rPr>
      </w:pPr>
      <w:r>
        <w:rPr>
          <w:lang w:eastAsia="cs-CZ"/>
        </w:rPr>
        <w:t xml:space="preserve">Rozdíl mezi „jaký“ – druh objektu (může být nahrazen formou „co </w:t>
      </w:r>
      <w:proofErr w:type="gramStart"/>
      <w:r>
        <w:rPr>
          <w:lang w:eastAsia="cs-CZ"/>
        </w:rPr>
        <w:t>za“)  a „který</w:t>
      </w:r>
      <w:proofErr w:type="gramEnd"/>
      <w:r>
        <w:rPr>
          <w:lang w:eastAsia="cs-CZ"/>
        </w:rPr>
        <w:t xml:space="preserve"> – identifikace určitého objektu z dané množiny</w:t>
      </w:r>
    </w:p>
    <w:p w:rsidR="00877128" w:rsidRDefault="004C2C15" w:rsidP="00877128">
      <w:pPr>
        <w:spacing w:after="0" w:line="240" w:lineRule="auto"/>
        <w:ind w:firstLine="426"/>
        <w:contextualSpacing/>
        <w:jc w:val="both"/>
        <w:rPr>
          <w:rFonts w:eastAsia="Times New Roman" w:cs="Times New Roman"/>
          <w:lang w:eastAsia="cs-CZ"/>
        </w:rPr>
      </w:pPr>
      <w:r>
        <w:rPr>
          <w:rFonts w:eastAsia="Times New Roman" w:cs="Times New Roman"/>
          <w:lang w:eastAsia="cs-CZ"/>
        </w:rPr>
        <w:t>Odpovědi mohou být:</w:t>
      </w:r>
    </w:p>
    <w:p w:rsidR="004C2C15" w:rsidRPr="0002724B" w:rsidRDefault="0002724B" w:rsidP="0002724B">
      <w:pPr>
        <w:spacing w:after="0" w:line="240" w:lineRule="auto"/>
        <w:ind w:firstLine="426"/>
        <w:jc w:val="both"/>
        <w:rPr>
          <w:rFonts w:eastAsia="Times New Roman" w:cs="Times New Roman"/>
          <w:lang w:eastAsia="cs-CZ"/>
        </w:rPr>
      </w:pPr>
      <w:r w:rsidRPr="0039538C">
        <w:rPr>
          <w:rFonts w:eastAsia="Times New Roman" w:cs="Times New Roman"/>
          <w:b/>
          <w:lang w:eastAsia="cs-CZ"/>
        </w:rPr>
        <w:t xml:space="preserve">a) </w:t>
      </w:r>
      <w:r w:rsidR="004C2C15" w:rsidRPr="0039538C">
        <w:rPr>
          <w:rFonts w:eastAsia="Times New Roman" w:cs="Times New Roman"/>
          <w:b/>
          <w:lang w:eastAsia="cs-CZ"/>
        </w:rPr>
        <w:t>eliptické</w:t>
      </w:r>
      <w:r w:rsidR="004C2C15" w:rsidRPr="0002724B">
        <w:rPr>
          <w:rFonts w:eastAsia="Times New Roman" w:cs="Times New Roman"/>
          <w:lang w:eastAsia="cs-CZ"/>
        </w:rPr>
        <w:t xml:space="preserve"> – obsahují jen výraz, který odpovídá na dané tázací slovo (Komu volal Petr? – Matce), výraz má gramatickou formu vyžadovanou slovesem. Mohou být realizovány výrazem nominálním nebo větným (Kdy půjdeme domů? – Hned. Až tu práci dokončíme.) </w:t>
      </w:r>
    </w:p>
    <w:p w:rsidR="0002724B" w:rsidRPr="0039538C" w:rsidRDefault="0002724B" w:rsidP="0002724B">
      <w:pPr>
        <w:ind w:firstLine="426"/>
        <w:rPr>
          <w:b/>
          <w:lang w:eastAsia="cs-CZ"/>
        </w:rPr>
      </w:pPr>
      <w:r w:rsidRPr="0039538C">
        <w:rPr>
          <w:b/>
          <w:lang w:eastAsia="cs-CZ"/>
        </w:rPr>
        <w:t>b) neeliptické</w:t>
      </w:r>
    </w:p>
    <w:p w:rsidR="0002724B" w:rsidRDefault="0002724B" w:rsidP="00836D48">
      <w:pPr>
        <w:spacing w:after="0" w:line="240" w:lineRule="auto"/>
        <w:jc w:val="both"/>
        <w:rPr>
          <w:rFonts w:eastAsia="Times New Roman" w:cs="Times New Roman"/>
          <w:lang w:eastAsia="cs-CZ"/>
        </w:rPr>
      </w:pPr>
    </w:p>
    <w:p w:rsidR="0002724B" w:rsidRDefault="0002724B" w:rsidP="00836D48">
      <w:pPr>
        <w:spacing w:after="0" w:line="240" w:lineRule="auto"/>
        <w:jc w:val="both"/>
        <w:rPr>
          <w:rFonts w:eastAsia="Times New Roman" w:cs="Times New Roman"/>
          <w:lang w:eastAsia="cs-CZ"/>
        </w:rPr>
      </w:pPr>
      <w:r>
        <w:rPr>
          <w:rFonts w:eastAsia="Times New Roman" w:cs="Times New Roman"/>
          <w:lang w:eastAsia="cs-CZ"/>
        </w:rPr>
        <w:t xml:space="preserve">Zjišťovací i doplňovací otázky mohou být rozlišeny na </w:t>
      </w:r>
      <w:proofErr w:type="spellStart"/>
      <w:r w:rsidRPr="0002724B">
        <w:rPr>
          <w:rFonts w:eastAsia="Times New Roman" w:cs="Times New Roman"/>
          <w:b/>
          <w:lang w:eastAsia="cs-CZ"/>
        </w:rPr>
        <w:t>dubitativní</w:t>
      </w:r>
      <w:proofErr w:type="spellEnd"/>
      <w:r w:rsidRPr="0002724B">
        <w:rPr>
          <w:rFonts w:eastAsia="Times New Roman" w:cs="Times New Roman"/>
          <w:b/>
          <w:lang w:eastAsia="cs-CZ"/>
        </w:rPr>
        <w:t xml:space="preserve"> x </w:t>
      </w:r>
      <w:proofErr w:type="spellStart"/>
      <w:r w:rsidRPr="0002724B">
        <w:rPr>
          <w:rFonts w:eastAsia="Times New Roman" w:cs="Times New Roman"/>
          <w:b/>
          <w:lang w:eastAsia="cs-CZ"/>
        </w:rPr>
        <w:t>nedubitativní</w:t>
      </w:r>
      <w:proofErr w:type="spellEnd"/>
      <w:r>
        <w:rPr>
          <w:rFonts w:eastAsia="Times New Roman" w:cs="Times New Roman"/>
          <w:lang w:eastAsia="cs-CZ"/>
        </w:rPr>
        <w:t xml:space="preserve">, podle tomu, komu jsou určeny. </w:t>
      </w:r>
      <w:proofErr w:type="spellStart"/>
      <w:r>
        <w:rPr>
          <w:rFonts w:eastAsia="Times New Roman" w:cs="Times New Roman"/>
          <w:lang w:eastAsia="cs-CZ"/>
        </w:rPr>
        <w:t>Dubitativní</w:t>
      </w:r>
      <w:proofErr w:type="spellEnd"/>
      <w:r>
        <w:rPr>
          <w:rFonts w:eastAsia="Times New Roman" w:cs="Times New Roman"/>
          <w:lang w:eastAsia="cs-CZ"/>
        </w:rPr>
        <w:t xml:space="preserve"> – mluvčí klade otázku zároveň sám sobě (Mluví pravdu? Nešlo ve skutečnosti o něco jiného? Že by nás viděl? Mám tam jít?)</w:t>
      </w:r>
    </w:p>
    <w:p w:rsidR="0002724B" w:rsidRPr="0002724B" w:rsidRDefault="0002724B" w:rsidP="00836D48">
      <w:pPr>
        <w:spacing w:after="0" w:line="240" w:lineRule="auto"/>
        <w:jc w:val="both"/>
        <w:rPr>
          <w:rFonts w:eastAsia="Times New Roman" w:cs="Times New Roman"/>
          <w:lang w:eastAsia="cs-CZ"/>
        </w:rPr>
      </w:pPr>
      <w:r>
        <w:rPr>
          <w:rFonts w:eastAsia="Times New Roman" w:cs="Times New Roman"/>
          <w:lang w:eastAsia="cs-CZ"/>
        </w:rPr>
        <w:t xml:space="preserve">Dominuje-li záměr M dosáhnout odpovědi nebo ne, dělíme otázky na </w:t>
      </w:r>
      <w:r w:rsidRPr="0002724B">
        <w:rPr>
          <w:rFonts w:eastAsia="Times New Roman" w:cs="Times New Roman"/>
          <w:b/>
          <w:lang w:eastAsia="cs-CZ"/>
        </w:rPr>
        <w:t>pravé x nepravé</w:t>
      </w:r>
      <w:r>
        <w:rPr>
          <w:rFonts w:eastAsia="Times New Roman" w:cs="Times New Roman"/>
          <w:lang w:eastAsia="cs-CZ"/>
        </w:rPr>
        <w:t xml:space="preserve">. Pravé usilují o odpověď. Nepravé dělíme na </w:t>
      </w:r>
      <w:proofErr w:type="spellStart"/>
      <w:r w:rsidRPr="0002724B">
        <w:rPr>
          <w:rFonts w:eastAsia="Times New Roman" w:cs="Times New Roman"/>
          <w:b/>
          <w:lang w:eastAsia="cs-CZ"/>
        </w:rPr>
        <w:t>podivové</w:t>
      </w:r>
      <w:proofErr w:type="spellEnd"/>
      <w:r w:rsidRPr="0002724B">
        <w:rPr>
          <w:rFonts w:eastAsia="Times New Roman" w:cs="Times New Roman"/>
          <w:b/>
          <w:lang w:eastAsia="cs-CZ"/>
        </w:rPr>
        <w:t xml:space="preserve"> x řečnické</w:t>
      </w:r>
      <w:r>
        <w:rPr>
          <w:rFonts w:eastAsia="Times New Roman" w:cs="Times New Roman"/>
          <w:lang w:eastAsia="cs-CZ"/>
        </w:rPr>
        <w:t>.</w:t>
      </w:r>
    </w:p>
    <w:p w:rsidR="00877128" w:rsidRDefault="0002724B" w:rsidP="00836D48">
      <w:pPr>
        <w:spacing w:after="0" w:line="240" w:lineRule="auto"/>
        <w:ind w:firstLine="426"/>
        <w:contextualSpacing/>
        <w:jc w:val="both"/>
        <w:rPr>
          <w:rFonts w:eastAsia="Times New Roman" w:cs="Times New Roman"/>
          <w:lang w:eastAsia="cs-CZ"/>
        </w:rPr>
      </w:pPr>
      <w:proofErr w:type="spellStart"/>
      <w:r w:rsidRPr="0039538C">
        <w:rPr>
          <w:rFonts w:eastAsia="Times New Roman" w:cs="Times New Roman"/>
          <w:b/>
          <w:lang w:eastAsia="cs-CZ"/>
        </w:rPr>
        <w:t>Podivové</w:t>
      </w:r>
      <w:proofErr w:type="spellEnd"/>
      <w:r>
        <w:rPr>
          <w:rFonts w:eastAsia="Times New Roman" w:cs="Times New Roman"/>
          <w:lang w:eastAsia="cs-CZ"/>
        </w:rPr>
        <w:t xml:space="preserve"> – vyjadřují podiv, překvapení, údiv způsobené neočekávaným faktem, informací. Není účel něco se dozvědět, spíše konstatovat neočekávanou skutečnost (Ty jsi ještě doma? On už zase kouří?), často se užívá částic „to“, „tak“ nebo osobního zájmena. (To už zase nemáš peníze?) </w:t>
      </w:r>
    </w:p>
    <w:p w:rsidR="005F209C" w:rsidRDefault="005F209C" w:rsidP="00836D48">
      <w:pPr>
        <w:spacing w:after="0" w:line="240" w:lineRule="auto"/>
        <w:ind w:firstLine="426"/>
        <w:contextualSpacing/>
        <w:jc w:val="both"/>
        <w:rPr>
          <w:rFonts w:eastAsia="Times New Roman" w:cs="Times New Roman"/>
          <w:lang w:eastAsia="cs-CZ"/>
        </w:rPr>
      </w:pPr>
      <w:r w:rsidRPr="0039538C">
        <w:rPr>
          <w:rFonts w:eastAsia="Times New Roman" w:cs="Times New Roman"/>
          <w:b/>
          <w:lang w:eastAsia="cs-CZ"/>
        </w:rPr>
        <w:t>Řečnické</w:t>
      </w:r>
      <w:r>
        <w:rPr>
          <w:rFonts w:eastAsia="Times New Roman" w:cs="Times New Roman"/>
          <w:lang w:eastAsia="cs-CZ"/>
        </w:rPr>
        <w:t xml:space="preserve"> – emocionálně motivovaná transpozice interogativních forem do funkce netázací, KF rozhořčené námitky, jsou to otázky reaktivní, nikoliv iniciační – mluvčí poukazuje na skutečnost, která oslabuje nebo vyvrací něčí tvrzení, názor, návrh, stanovisko (Co jí, prosím tě schází? Kdo to mohl předpokládat?) Výrazně se uplatňuje částice „copak“. Výtka nebo napomenutí – slovesa „moci, umět“ v záporné podobě nebo „muset“ v kladné podobě (Copak si musíte hrát na ulici? Copak nemůžeš dávat pozor?)</w:t>
      </w:r>
    </w:p>
    <w:p w:rsidR="005F209C" w:rsidRDefault="005F209C" w:rsidP="00836D48">
      <w:pPr>
        <w:spacing w:after="0" w:line="240" w:lineRule="auto"/>
        <w:ind w:firstLine="426"/>
        <w:contextualSpacing/>
        <w:jc w:val="both"/>
        <w:rPr>
          <w:rFonts w:eastAsia="Times New Roman" w:cs="Times New Roman"/>
          <w:lang w:eastAsia="cs-CZ"/>
        </w:rPr>
      </w:pPr>
    </w:p>
    <w:p w:rsidR="005F209C" w:rsidRDefault="005F209C" w:rsidP="00836D48">
      <w:pPr>
        <w:pStyle w:val="Nadpis3"/>
        <w:spacing w:line="240" w:lineRule="auto"/>
        <w:rPr>
          <w:rFonts w:eastAsia="Times New Roman"/>
          <w:lang w:eastAsia="cs-CZ"/>
        </w:rPr>
      </w:pPr>
      <w:r>
        <w:rPr>
          <w:rFonts w:eastAsia="Times New Roman"/>
          <w:lang w:eastAsia="cs-CZ"/>
        </w:rPr>
        <w:t>Výpovědi s KF žádací</w:t>
      </w:r>
    </w:p>
    <w:p w:rsidR="005F209C" w:rsidRDefault="00BE1FCC" w:rsidP="00836D48">
      <w:pPr>
        <w:spacing w:line="240" w:lineRule="auto"/>
        <w:ind w:firstLine="425"/>
        <w:jc w:val="both"/>
        <w:rPr>
          <w:lang w:eastAsia="cs-CZ"/>
        </w:rPr>
      </w:pPr>
      <w:r>
        <w:rPr>
          <w:lang w:eastAsia="cs-CZ"/>
        </w:rPr>
        <w:t>Cílem je přimět A k realizaci/</w:t>
      </w:r>
      <w:proofErr w:type="spellStart"/>
      <w:r>
        <w:rPr>
          <w:lang w:eastAsia="cs-CZ"/>
        </w:rPr>
        <w:t>nerealizaci</w:t>
      </w:r>
      <w:proofErr w:type="spellEnd"/>
      <w:r>
        <w:rPr>
          <w:lang w:eastAsia="cs-CZ"/>
        </w:rPr>
        <w:t xml:space="preserve"> nějaké činnosti. Dílčí hodnoty: rozkaz (příkaz), povel, prosba, vybídnutí, doporučení – liší se mírou zainteresovanosti mluvčího a adresáta na realizaci propozičního obsahu a stupněm kategoričnosti. </w:t>
      </w:r>
    </w:p>
    <w:p w:rsidR="00BE1FCC" w:rsidRDefault="00BE1FCC" w:rsidP="00BE1FCC">
      <w:pPr>
        <w:ind w:firstLine="426"/>
        <w:contextualSpacing/>
        <w:jc w:val="both"/>
        <w:rPr>
          <w:lang w:eastAsia="cs-CZ"/>
        </w:rPr>
      </w:pPr>
      <w:r>
        <w:rPr>
          <w:lang w:eastAsia="cs-CZ"/>
        </w:rPr>
        <w:lastRenderedPageBreak/>
        <w:t xml:space="preserve">Přímý prostředek: imperativní forma – </w:t>
      </w:r>
      <w:r w:rsidRPr="00BE1FCC">
        <w:rPr>
          <w:b/>
          <w:lang w:eastAsia="cs-CZ"/>
        </w:rPr>
        <w:t>imperativ + stoupavě klesavá konkluzivní kadence</w:t>
      </w:r>
      <w:r>
        <w:rPr>
          <w:lang w:eastAsia="cs-CZ"/>
        </w:rPr>
        <w:t xml:space="preserve"> (Posaďte se!) může být diferencována pomocí částic (No tak se přece posaďte! Jen se posaďte!). Vznikají i analytické formy imperativu – </w:t>
      </w:r>
      <w:r w:rsidRPr="00BE1FCC">
        <w:rPr>
          <w:u w:val="single"/>
          <w:lang w:eastAsia="cs-CZ"/>
        </w:rPr>
        <w:t>hovorová čeština</w:t>
      </w:r>
      <w:r>
        <w:rPr>
          <w:lang w:eastAsia="cs-CZ"/>
        </w:rPr>
        <w:t xml:space="preserve"> – </w:t>
      </w:r>
      <w:r w:rsidRPr="00BE1FCC">
        <w:rPr>
          <w:b/>
          <w:lang w:eastAsia="cs-CZ"/>
        </w:rPr>
        <w:t>pojď, pojďte + infinitiv</w:t>
      </w:r>
      <w:r>
        <w:rPr>
          <w:lang w:eastAsia="cs-CZ"/>
        </w:rPr>
        <w:t xml:space="preserve"> (pojďte zpívat, pojďte si tykat), </w:t>
      </w:r>
      <w:proofErr w:type="spellStart"/>
      <w:r>
        <w:rPr>
          <w:lang w:eastAsia="cs-CZ"/>
        </w:rPr>
        <w:t>fce</w:t>
      </w:r>
      <w:proofErr w:type="spellEnd"/>
      <w:r>
        <w:rPr>
          <w:lang w:eastAsia="cs-CZ"/>
        </w:rPr>
        <w:t xml:space="preserve"> opisné imperativní částice – hovorové </w:t>
      </w:r>
      <w:proofErr w:type="gramStart"/>
      <w:r w:rsidRPr="00BE1FCC">
        <w:rPr>
          <w:b/>
          <w:lang w:eastAsia="cs-CZ"/>
        </w:rPr>
        <w:t>hleď(</w:t>
      </w:r>
      <w:proofErr w:type="spellStart"/>
      <w:r w:rsidRPr="00BE1FCC">
        <w:rPr>
          <w:b/>
          <w:lang w:eastAsia="cs-CZ"/>
        </w:rPr>
        <w:t>te</w:t>
      </w:r>
      <w:proofErr w:type="spellEnd"/>
      <w:proofErr w:type="gramEnd"/>
      <w:r w:rsidRPr="00BE1FCC">
        <w:rPr>
          <w:b/>
          <w:lang w:eastAsia="cs-CZ"/>
        </w:rPr>
        <w:t>), koukej(</w:t>
      </w:r>
      <w:proofErr w:type="spellStart"/>
      <w:r w:rsidRPr="00BE1FCC">
        <w:rPr>
          <w:b/>
          <w:lang w:eastAsia="cs-CZ"/>
        </w:rPr>
        <w:t>te</w:t>
      </w:r>
      <w:proofErr w:type="spellEnd"/>
      <w:r w:rsidRPr="00BE1FCC">
        <w:rPr>
          <w:b/>
          <w:lang w:eastAsia="cs-CZ"/>
        </w:rPr>
        <w:t>) + infinitiv</w:t>
      </w:r>
      <w:r>
        <w:rPr>
          <w:lang w:eastAsia="cs-CZ"/>
        </w:rPr>
        <w:t xml:space="preserve"> (koukej zmizet, hleď se učit), spojení typu </w:t>
      </w:r>
      <w:r w:rsidRPr="00BE1FCC">
        <w:rPr>
          <w:b/>
          <w:lang w:eastAsia="cs-CZ"/>
        </w:rPr>
        <w:t>chraň(</w:t>
      </w:r>
      <w:proofErr w:type="spellStart"/>
      <w:r w:rsidRPr="00BE1FCC">
        <w:rPr>
          <w:b/>
          <w:lang w:eastAsia="cs-CZ"/>
        </w:rPr>
        <w:t>te</w:t>
      </w:r>
      <w:proofErr w:type="spellEnd"/>
      <w:r w:rsidRPr="00BE1FCC">
        <w:rPr>
          <w:b/>
          <w:lang w:eastAsia="cs-CZ"/>
        </w:rPr>
        <w:t xml:space="preserve">) se, </w:t>
      </w:r>
      <w:proofErr w:type="spellStart"/>
      <w:r w:rsidRPr="00BE1FCC">
        <w:rPr>
          <w:b/>
          <w:lang w:eastAsia="cs-CZ"/>
        </w:rPr>
        <w:t>střez</w:t>
      </w:r>
      <w:proofErr w:type="spellEnd"/>
      <w:r w:rsidRPr="00BE1FCC">
        <w:rPr>
          <w:b/>
          <w:lang w:eastAsia="cs-CZ"/>
        </w:rPr>
        <w:t>(</w:t>
      </w:r>
      <w:proofErr w:type="spellStart"/>
      <w:r w:rsidRPr="00BE1FCC">
        <w:rPr>
          <w:b/>
          <w:lang w:eastAsia="cs-CZ"/>
        </w:rPr>
        <w:t>te</w:t>
      </w:r>
      <w:proofErr w:type="spellEnd"/>
      <w:r w:rsidRPr="00BE1FCC">
        <w:rPr>
          <w:b/>
          <w:lang w:eastAsia="cs-CZ"/>
        </w:rPr>
        <w:t>) se, neopovažuj(</w:t>
      </w:r>
      <w:proofErr w:type="spellStart"/>
      <w:r w:rsidRPr="00BE1FCC">
        <w:rPr>
          <w:b/>
          <w:lang w:eastAsia="cs-CZ"/>
        </w:rPr>
        <w:t>te</w:t>
      </w:r>
      <w:proofErr w:type="spellEnd"/>
      <w:r w:rsidRPr="00BE1FCC">
        <w:rPr>
          <w:b/>
          <w:lang w:eastAsia="cs-CZ"/>
        </w:rPr>
        <w:t>) se, varuj(</w:t>
      </w:r>
      <w:proofErr w:type="spellStart"/>
      <w:r w:rsidRPr="00BE1FCC">
        <w:rPr>
          <w:b/>
          <w:lang w:eastAsia="cs-CZ"/>
        </w:rPr>
        <w:t>te</w:t>
      </w:r>
      <w:proofErr w:type="spellEnd"/>
      <w:r w:rsidRPr="00BE1FCC">
        <w:rPr>
          <w:b/>
          <w:lang w:eastAsia="cs-CZ"/>
        </w:rPr>
        <w:t>) se + infinitiv</w:t>
      </w:r>
      <w:r w:rsidR="003C706E">
        <w:rPr>
          <w:lang w:eastAsia="cs-CZ"/>
        </w:rPr>
        <w:t xml:space="preserve">, existuje i knižní </w:t>
      </w:r>
      <w:r w:rsidR="003C706E" w:rsidRPr="003C706E">
        <w:rPr>
          <w:b/>
          <w:lang w:eastAsia="cs-CZ"/>
        </w:rPr>
        <w:t>rač(</w:t>
      </w:r>
      <w:proofErr w:type="spellStart"/>
      <w:r w:rsidR="003C706E" w:rsidRPr="003C706E">
        <w:rPr>
          <w:b/>
          <w:lang w:eastAsia="cs-CZ"/>
        </w:rPr>
        <w:t>te</w:t>
      </w:r>
      <w:proofErr w:type="spellEnd"/>
      <w:r w:rsidR="003C706E" w:rsidRPr="003C706E">
        <w:rPr>
          <w:b/>
          <w:lang w:eastAsia="cs-CZ"/>
        </w:rPr>
        <w:t>) + infinitiv</w:t>
      </w:r>
      <w:r w:rsidR="003C706E">
        <w:rPr>
          <w:lang w:eastAsia="cs-CZ"/>
        </w:rPr>
        <w:t xml:space="preserve">, náběh na analytickou formu </w:t>
      </w:r>
      <w:r w:rsidR="003C706E" w:rsidRPr="003C706E">
        <w:rPr>
          <w:b/>
          <w:lang w:eastAsia="cs-CZ"/>
        </w:rPr>
        <w:t>běž(</w:t>
      </w:r>
      <w:proofErr w:type="spellStart"/>
      <w:r w:rsidR="003C706E" w:rsidRPr="003C706E">
        <w:rPr>
          <w:b/>
          <w:lang w:eastAsia="cs-CZ"/>
        </w:rPr>
        <w:t>te</w:t>
      </w:r>
      <w:proofErr w:type="spellEnd"/>
      <w:r w:rsidR="003C706E" w:rsidRPr="003C706E">
        <w:rPr>
          <w:b/>
          <w:lang w:eastAsia="cs-CZ"/>
        </w:rPr>
        <w:t>) + infinitiv</w:t>
      </w:r>
      <w:r w:rsidR="003C706E">
        <w:rPr>
          <w:lang w:eastAsia="cs-CZ"/>
        </w:rPr>
        <w:t xml:space="preserve"> (běžte se umýt). </w:t>
      </w:r>
    </w:p>
    <w:p w:rsidR="003C706E" w:rsidRDefault="003C706E" w:rsidP="003C706E">
      <w:pPr>
        <w:ind w:firstLine="426"/>
        <w:contextualSpacing/>
        <w:jc w:val="both"/>
        <w:rPr>
          <w:lang w:eastAsia="cs-CZ"/>
        </w:rPr>
      </w:pPr>
      <w:r>
        <w:rPr>
          <w:lang w:eastAsia="cs-CZ"/>
        </w:rPr>
        <w:t xml:space="preserve">Sémanticky se formy imperativu liší příznakem </w:t>
      </w:r>
      <w:proofErr w:type="spellStart"/>
      <w:r>
        <w:rPr>
          <w:lang w:eastAsia="cs-CZ"/>
        </w:rPr>
        <w:t>inkluzivnosti</w:t>
      </w:r>
      <w:proofErr w:type="spellEnd"/>
      <w:r>
        <w:rPr>
          <w:lang w:eastAsia="cs-CZ"/>
        </w:rPr>
        <w:t xml:space="preserve">. Formy 2. os. </w:t>
      </w:r>
      <w:proofErr w:type="spellStart"/>
      <w:proofErr w:type="gramStart"/>
      <w:r>
        <w:rPr>
          <w:lang w:eastAsia="cs-CZ"/>
        </w:rPr>
        <w:t>sg</w:t>
      </w:r>
      <w:proofErr w:type="spellEnd"/>
      <w:r>
        <w:rPr>
          <w:lang w:eastAsia="cs-CZ"/>
        </w:rPr>
        <w:t>.</w:t>
      </w:r>
      <w:proofErr w:type="gramEnd"/>
      <w:r>
        <w:rPr>
          <w:lang w:eastAsia="cs-CZ"/>
        </w:rPr>
        <w:t xml:space="preserve"> a </w:t>
      </w:r>
      <w:proofErr w:type="spellStart"/>
      <w:r>
        <w:rPr>
          <w:lang w:eastAsia="cs-CZ"/>
        </w:rPr>
        <w:t>pl</w:t>
      </w:r>
      <w:proofErr w:type="spellEnd"/>
      <w:r>
        <w:rPr>
          <w:lang w:eastAsia="cs-CZ"/>
        </w:rPr>
        <w:t xml:space="preserve">. jsou neinkluzívní, označují za konatele projevu pouze A, nikoli M. Forma 1. os. </w:t>
      </w:r>
      <w:proofErr w:type="spellStart"/>
      <w:r>
        <w:rPr>
          <w:lang w:eastAsia="cs-CZ"/>
        </w:rPr>
        <w:t>pl</w:t>
      </w:r>
      <w:proofErr w:type="spellEnd"/>
      <w:r>
        <w:rPr>
          <w:lang w:eastAsia="cs-CZ"/>
        </w:rPr>
        <w:t>. zahrnuje mezi konatele i M, je tedy inkluzivní (pojďme si tykat x pojďte si tykat).</w:t>
      </w:r>
    </w:p>
    <w:p w:rsidR="003C706E" w:rsidRDefault="003C706E" w:rsidP="003C706E">
      <w:pPr>
        <w:ind w:firstLine="426"/>
        <w:contextualSpacing/>
        <w:jc w:val="both"/>
        <w:rPr>
          <w:lang w:eastAsia="cs-CZ"/>
        </w:rPr>
      </w:pPr>
      <w:r>
        <w:rPr>
          <w:lang w:eastAsia="cs-CZ"/>
        </w:rPr>
        <w:t xml:space="preserve">Výzva zprostředkovaná skrze A: ať + indikativ 3. os. + stoupavě klesavá konkluzívní kadence/klesavá kadence (Ať mi sekretářka ihned přinese poštu) – tzv. opisný imperativ. Může být užit pro </w:t>
      </w:r>
      <w:proofErr w:type="spellStart"/>
      <w:r>
        <w:rPr>
          <w:lang w:eastAsia="cs-CZ"/>
        </w:rPr>
        <w:t>osbu</w:t>
      </w:r>
      <w:proofErr w:type="spellEnd"/>
      <w:r>
        <w:rPr>
          <w:lang w:eastAsia="cs-CZ"/>
        </w:rPr>
        <w:t xml:space="preserve"> druhou v emotivních výpovědích (Ať na to nezapomenete! Ať tam přijdeš včas!)</w:t>
      </w:r>
    </w:p>
    <w:p w:rsidR="003C706E" w:rsidRDefault="003C706E" w:rsidP="003C706E">
      <w:pPr>
        <w:ind w:firstLine="426"/>
        <w:contextualSpacing/>
        <w:jc w:val="both"/>
        <w:rPr>
          <w:lang w:eastAsia="cs-CZ"/>
        </w:rPr>
      </w:pPr>
      <w:r>
        <w:rPr>
          <w:lang w:eastAsia="cs-CZ"/>
        </w:rPr>
        <w:t>Knižní a neživé jsou pasivní formy imperativu: Ukřižován buď! Budiž pohřben v rodné zemi!, běžná je trpná podoba s významem rezultativním u opisného imperativu s ať (Než se vrátím, ať je nádobí umyto! Ať je to napsáno čitelně!) – kategorický příkaz.</w:t>
      </w:r>
    </w:p>
    <w:p w:rsidR="003C706E" w:rsidRDefault="003C706E" w:rsidP="003C706E">
      <w:pPr>
        <w:ind w:firstLine="426"/>
        <w:contextualSpacing/>
        <w:jc w:val="both"/>
        <w:rPr>
          <w:lang w:eastAsia="cs-CZ"/>
        </w:rPr>
      </w:pPr>
      <w:r>
        <w:rPr>
          <w:lang w:eastAsia="cs-CZ"/>
        </w:rPr>
        <w:t xml:space="preserve">U každého druhu žádací </w:t>
      </w:r>
      <w:proofErr w:type="spellStart"/>
      <w:r>
        <w:rPr>
          <w:lang w:eastAsia="cs-CZ"/>
        </w:rPr>
        <w:t>fce</w:t>
      </w:r>
      <w:proofErr w:type="spellEnd"/>
      <w:r>
        <w:rPr>
          <w:lang w:eastAsia="cs-CZ"/>
        </w:rPr>
        <w:t xml:space="preserve"> rozlišujeme aspekt </w:t>
      </w:r>
      <w:proofErr w:type="spellStart"/>
      <w:r w:rsidRPr="0039538C">
        <w:rPr>
          <w:b/>
          <w:lang w:eastAsia="cs-CZ"/>
        </w:rPr>
        <w:t>adhibitivní</w:t>
      </w:r>
      <w:proofErr w:type="spellEnd"/>
      <w:r>
        <w:rPr>
          <w:lang w:eastAsia="cs-CZ"/>
        </w:rPr>
        <w:t xml:space="preserve"> a </w:t>
      </w:r>
      <w:r w:rsidR="0039538C">
        <w:rPr>
          <w:b/>
          <w:lang w:eastAsia="cs-CZ"/>
        </w:rPr>
        <w:t>prohibitivní</w:t>
      </w:r>
      <w:r w:rsidR="0039538C">
        <w:rPr>
          <w:lang w:eastAsia="cs-CZ"/>
        </w:rPr>
        <w:t>.</w:t>
      </w:r>
      <w:r>
        <w:rPr>
          <w:lang w:eastAsia="cs-CZ"/>
        </w:rPr>
        <w:t xml:space="preserve"> </w:t>
      </w:r>
      <w:r w:rsidR="00074CBE">
        <w:rPr>
          <w:lang w:eastAsia="cs-CZ"/>
        </w:rPr>
        <w:t xml:space="preserve">M sleduje svou </w:t>
      </w:r>
      <w:proofErr w:type="spellStart"/>
      <w:r w:rsidR="00074CBE">
        <w:rPr>
          <w:lang w:eastAsia="cs-CZ"/>
        </w:rPr>
        <w:t>výýpovědí</w:t>
      </w:r>
      <w:proofErr w:type="spellEnd"/>
      <w:r w:rsidR="00074CBE">
        <w:rPr>
          <w:lang w:eastAsia="cs-CZ"/>
        </w:rPr>
        <w:t xml:space="preserve">, aby A nerealizoval nějakou činnost, tj. přestal nebo nezačal uskutečňovat (prohibitivní), při </w:t>
      </w:r>
      <w:proofErr w:type="spellStart"/>
      <w:r w:rsidR="00074CBE">
        <w:rPr>
          <w:lang w:eastAsia="cs-CZ"/>
        </w:rPr>
        <w:t>adhibitivním</w:t>
      </w:r>
      <w:proofErr w:type="spellEnd"/>
      <w:r w:rsidR="00074CBE">
        <w:rPr>
          <w:lang w:eastAsia="cs-CZ"/>
        </w:rPr>
        <w:t xml:space="preserve"> aspektu, má sloveso obvykle formu dokonavou (Zítra mi zavolej, To okno raději zavři), při prohibitivním M vychází z předpokladu, že konatel danou činnost už koná nebo chystá (Zítra mi nevolej, To okno raději neotvírej). Užití nedokonavého vidu při </w:t>
      </w:r>
      <w:proofErr w:type="spellStart"/>
      <w:r w:rsidR="00074CBE">
        <w:rPr>
          <w:lang w:eastAsia="cs-CZ"/>
        </w:rPr>
        <w:t>adhibitivním</w:t>
      </w:r>
      <w:proofErr w:type="spellEnd"/>
      <w:r w:rsidR="00074CBE">
        <w:rPr>
          <w:lang w:eastAsia="cs-CZ"/>
        </w:rPr>
        <w:t xml:space="preserve"> </w:t>
      </w:r>
      <w:proofErr w:type="spellStart"/>
      <w:r w:rsidR="00074CBE">
        <w:rPr>
          <w:lang w:eastAsia="cs-CZ"/>
        </w:rPr>
        <w:t>aspoektu</w:t>
      </w:r>
      <w:proofErr w:type="spellEnd"/>
      <w:r w:rsidR="00074CBE">
        <w:rPr>
          <w:lang w:eastAsia="cs-CZ"/>
        </w:rPr>
        <w:t xml:space="preserve"> bývá příznakové (Tak už pište! Vystupuj, jsme na místě). </w:t>
      </w:r>
    </w:p>
    <w:p w:rsidR="00074CBE" w:rsidRDefault="00074CBE" w:rsidP="003C706E">
      <w:pPr>
        <w:ind w:firstLine="426"/>
        <w:contextualSpacing/>
        <w:jc w:val="both"/>
        <w:rPr>
          <w:lang w:eastAsia="cs-CZ"/>
        </w:rPr>
      </w:pPr>
    </w:p>
    <w:p w:rsidR="00074CBE" w:rsidRDefault="00074CBE" w:rsidP="003C706E">
      <w:pPr>
        <w:ind w:firstLine="426"/>
        <w:contextualSpacing/>
        <w:jc w:val="both"/>
        <w:rPr>
          <w:lang w:eastAsia="cs-CZ"/>
        </w:rPr>
      </w:pPr>
      <w:r>
        <w:rPr>
          <w:lang w:eastAsia="cs-CZ"/>
        </w:rPr>
        <w:t xml:space="preserve">Při rozkazu je M zpravidla v nadřazeném postavení vůči A. Prohibitivní aspekt rozkazu (příkazu) – zákaz. Někdy rozdíl – rozkaz má platnost jednorázovou, příkaz dlouhodobější. </w:t>
      </w:r>
    </w:p>
    <w:p w:rsidR="00074CBE" w:rsidRDefault="00074CBE" w:rsidP="003C706E">
      <w:pPr>
        <w:ind w:firstLine="426"/>
        <w:contextualSpacing/>
        <w:jc w:val="both"/>
        <w:rPr>
          <w:lang w:eastAsia="cs-CZ"/>
        </w:rPr>
      </w:pPr>
      <w:r>
        <w:rPr>
          <w:lang w:eastAsia="cs-CZ"/>
        </w:rPr>
        <w:t xml:space="preserve">Různý stupeň kategoričnosti rozkazu bývá příznakově indikován: transpozice opisné imperativní formy s ať do </w:t>
      </w:r>
      <w:proofErr w:type="spellStart"/>
      <w:r>
        <w:rPr>
          <w:lang w:eastAsia="cs-CZ"/>
        </w:rPr>
        <w:t>fce</w:t>
      </w:r>
      <w:proofErr w:type="spellEnd"/>
      <w:r>
        <w:rPr>
          <w:lang w:eastAsia="cs-CZ"/>
        </w:rPr>
        <w:t xml:space="preserve"> druhé osoby (Ať už jsi pryč!)</w:t>
      </w:r>
      <w:r w:rsidR="0076608B">
        <w:rPr>
          <w:lang w:eastAsia="cs-CZ"/>
        </w:rPr>
        <w:t xml:space="preserve">, transpozice indikativu do </w:t>
      </w:r>
      <w:proofErr w:type="spellStart"/>
      <w:r w:rsidR="0076608B">
        <w:rPr>
          <w:lang w:eastAsia="cs-CZ"/>
        </w:rPr>
        <w:t>fce</w:t>
      </w:r>
      <w:proofErr w:type="spellEnd"/>
      <w:r w:rsidR="0076608B">
        <w:rPr>
          <w:lang w:eastAsia="cs-CZ"/>
        </w:rPr>
        <w:t xml:space="preserve"> imperativní (Mlčíš! Umyješ nádobí!), kategorický nebo naléhavý rozkaz – infinitiv (Otevřít! Neodcházet!) nebo nominální výrazy (Ven! Vodu! Pozor!).</w:t>
      </w:r>
    </w:p>
    <w:p w:rsidR="0076608B" w:rsidRDefault="0076608B" w:rsidP="003C706E">
      <w:pPr>
        <w:ind w:firstLine="426"/>
        <w:contextualSpacing/>
        <w:jc w:val="both"/>
        <w:rPr>
          <w:lang w:eastAsia="cs-CZ"/>
        </w:rPr>
      </w:pPr>
    </w:p>
    <w:p w:rsidR="0076608B" w:rsidRDefault="0076608B" w:rsidP="003C706E">
      <w:pPr>
        <w:ind w:firstLine="426"/>
        <w:contextualSpacing/>
        <w:jc w:val="both"/>
        <w:rPr>
          <w:lang w:eastAsia="cs-CZ"/>
        </w:rPr>
      </w:pPr>
      <w:r w:rsidRPr="0039538C">
        <w:rPr>
          <w:b/>
          <w:lang w:eastAsia="cs-CZ"/>
        </w:rPr>
        <w:t>Povel</w:t>
      </w:r>
      <w:r w:rsidR="0039538C" w:rsidRPr="0039538C">
        <w:rPr>
          <w:b/>
          <w:lang w:eastAsia="cs-CZ"/>
        </w:rPr>
        <w:t xml:space="preserve"> </w:t>
      </w:r>
      <w:r w:rsidR="0039538C">
        <w:rPr>
          <w:lang w:eastAsia="cs-CZ"/>
        </w:rPr>
        <w:t>–</w:t>
      </w:r>
      <w:r>
        <w:rPr>
          <w:lang w:eastAsia="cs-CZ"/>
        </w:rPr>
        <w:t xml:space="preserve"> druh kategorického rozkazu k okamžitému započetí/ukončení činnosti s maximální závazností</w:t>
      </w:r>
      <w:r w:rsidR="000C1A50">
        <w:rPr>
          <w:lang w:eastAsia="cs-CZ"/>
        </w:rPr>
        <w:t xml:space="preserve">, vyplývající z autoritativní pozice M v okamžiku </w:t>
      </w:r>
      <w:proofErr w:type="gramStart"/>
      <w:r w:rsidR="000C1A50">
        <w:rPr>
          <w:lang w:eastAsia="cs-CZ"/>
        </w:rPr>
        <w:t>KA.  – požadavek</w:t>
      </w:r>
      <w:proofErr w:type="gramEnd"/>
      <w:r w:rsidR="000C1A50">
        <w:rPr>
          <w:lang w:eastAsia="cs-CZ"/>
        </w:rPr>
        <w:t xml:space="preserve"> stručnosti, úsečnosti – ekvivalenty imperativní formy (Dozpívat! Upažit! Rozchod! Vztyk! Ruce </w:t>
      </w:r>
      <w:proofErr w:type="spellStart"/>
      <w:r w:rsidR="000C1A50">
        <w:rPr>
          <w:lang w:eastAsia="cs-CZ"/>
        </w:rPr>
        <w:t>vzůru</w:t>
      </w:r>
      <w:proofErr w:type="spellEnd"/>
      <w:r w:rsidR="000C1A50">
        <w:rPr>
          <w:lang w:eastAsia="cs-CZ"/>
        </w:rPr>
        <w:t>!), nebo povelové výrazy dvouslovné – první slovo tzv. návěstí a vyslovuje se s prodlouženým vokálem poslední slabiky (</w:t>
      </w:r>
      <w:proofErr w:type="spellStart"/>
      <w:r w:rsidR="000C1A50">
        <w:rPr>
          <w:lang w:eastAsia="cs-CZ"/>
        </w:rPr>
        <w:t>Čelém</w:t>
      </w:r>
      <w:proofErr w:type="spellEnd"/>
      <w:r w:rsidR="000C1A50">
        <w:rPr>
          <w:lang w:eastAsia="cs-CZ"/>
        </w:rPr>
        <w:t xml:space="preserve"> vzad! </w:t>
      </w:r>
      <w:proofErr w:type="spellStart"/>
      <w:r w:rsidR="000C1A50">
        <w:rPr>
          <w:lang w:eastAsia="cs-CZ"/>
        </w:rPr>
        <w:t>Vpravó</w:t>
      </w:r>
      <w:proofErr w:type="spellEnd"/>
      <w:r w:rsidR="000C1A50">
        <w:rPr>
          <w:lang w:eastAsia="cs-CZ"/>
        </w:rPr>
        <w:t xml:space="preserve"> </w:t>
      </w:r>
      <w:proofErr w:type="spellStart"/>
      <w:r w:rsidR="000C1A50">
        <w:rPr>
          <w:lang w:eastAsia="cs-CZ"/>
        </w:rPr>
        <w:t>vbok</w:t>
      </w:r>
      <w:proofErr w:type="spellEnd"/>
      <w:r w:rsidR="000C1A50">
        <w:rPr>
          <w:lang w:eastAsia="cs-CZ"/>
        </w:rPr>
        <w:t>!), někdy s duplicitní sémantikou (Zastavit stát! Pochodem v chod!)</w:t>
      </w:r>
    </w:p>
    <w:p w:rsidR="000C1A50" w:rsidRDefault="000C1A50" w:rsidP="003C706E">
      <w:pPr>
        <w:ind w:firstLine="426"/>
        <w:contextualSpacing/>
        <w:jc w:val="both"/>
        <w:rPr>
          <w:lang w:eastAsia="cs-CZ"/>
        </w:rPr>
      </w:pPr>
    </w:p>
    <w:p w:rsidR="000C1A50" w:rsidRDefault="000C1A50" w:rsidP="003C706E">
      <w:pPr>
        <w:ind w:firstLine="426"/>
        <w:contextualSpacing/>
        <w:jc w:val="both"/>
        <w:rPr>
          <w:lang w:eastAsia="cs-CZ"/>
        </w:rPr>
      </w:pPr>
      <w:r w:rsidRPr="0039538C">
        <w:rPr>
          <w:b/>
          <w:lang w:eastAsia="cs-CZ"/>
        </w:rPr>
        <w:t>Prosba</w:t>
      </w:r>
      <w:r>
        <w:rPr>
          <w:lang w:eastAsia="cs-CZ"/>
        </w:rPr>
        <w:t xml:space="preserve"> – mluvčí je ve chvíli KA v závislém postavení na A </w:t>
      </w:r>
      <w:proofErr w:type="spellStart"/>
      <w:r>
        <w:rPr>
          <w:lang w:eastAsia="cs-CZ"/>
        </w:rPr>
        <w:t>a</w:t>
      </w:r>
      <w:proofErr w:type="spellEnd"/>
      <w:r>
        <w:rPr>
          <w:lang w:eastAsia="cs-CZ"/>
        </w:rPr>
        <w:t xml:space="preserve"> je si toho vědom. Má na realizaci/</w:t>
      </w:r>
      <w:proofErr w:type="spellStart"/>
      <w:r>
        <w:rPr>
          <w:lang w:eastAsia="cs-CZ"/>
        </w:rPr>
        <w:t>nerealizaci</w:t>
      </w:r>
      <w:proofErr w:type="spellEnd"/>
      <w:r>
        <w:rPr>
          <w:lang w:eastAsia="cs-CZ"/>
        </w:rPr>
        <w:t xml:space="preserve"> propozičního obsahu velký osobní zájem. Splnění prosby je plně závislé na vůli a ochotě A. Prosba může být naléhavá, nikoli kategorická. </w:t>
      </w:r>
      <w:proofErr w:type="gramStart"/>
      <w:r>
        <w:rPr>
          <w:lang w:eastAsia="cs-CZ"/>
        </w:rPr>
        <w:t xml:space="preserve">Indikátorem </w:t>
      </w:r>
      <w:r w:rsidR="00343F3E">
        <w:rPr>
          <w:lang w:eastAsia="cs-CZ"/>
        </w:rPr>
        <w:t xml:space="preserve"> je</w:t>
      </w:r>
      <w:proofErr w:type="gramEnd"/>
      <w:r w:rsidR="00343F3E">
        <w:rPr>
          <w:lang w:eastAsia="cs-CZ"/>
        </w:rPr>
        <w:t xml:space="preserve"> explicitní </w:t>
      </w:r>
      <w:proofErr w:type="spellStart"/>
      <w:r w:rsidR="00343F3E">
        <w:rPr>
          <w:lang w:eastAsia="cs-CZ"/>
        </w:rPr>
        <w:t>erformativní</w:t>
      </w:r>
      <w:proofErr w:type="spellEnd"/>
      <w:r w:rsidR="00343F3E">
        <w:rPr>
          <w:lang w:eastAsia="cs-CZ"/>
        </w:rPr>
        <w:t xml:space="preserve"> formule se spojkou aby/kdyby: (Prosím tě, abys/kdybys mi poradil), náhrada vedlejší věty dějovým substantivem (Prosím vás o radu), imperativní forma modifikována výrazem prosím nebo laskavě, obě částice (Přimluv se prosím (laskavě) u ředitele), frazeologické souřadné konstrukce (Buďte tak </w:t>
      </w:r>
      <w:proofErr w:type="spellStart"/>
      <w:r w:rsidR="00343F3E">
        <w:rPr>
          <w:lang w:eastAsia="cs-CZ"/>
        </w:rPr>
        <w:t>laksav</w:t>
      </w:r>
      <w:proofErr w:type="spellEnd"/>
      <w:r w:rsidR="00343F3E">
        <w:rPr>
          <w:lang w:eastAsia="cs-CZ"/>
        </w:rPr>
        <w:t xml:space="preserve"> (hodný, dobrý) a pomozte mi). </w:t>
      </w:r>
      <w:proofErr w:type="spellStart"/>
      <w:r w:rsidR="00343F3E">
        <w:rPr>
          <w:lang w:eastAsia="cs-CZ"/>
        </w:rPr>
        <w:t>Indirektivně</w:t>
      </w:r>
      <w:proofErr w:type="spellEnd"/>
      <w:r w:rsidR="00343F3E">
        <w:rPr>
          <w:lang w:eastAsia="cs-CZ"/>
        </w:rPr>
        <w:t xml:space="preserve"> se vyjadřuje interogativní formou s </w:t>
      </w:r>
      <w:r w:rsidR="003D3B38">
        <w:rPr>
          <w:lang w:eastAsia="cs-CZ"/>
        </w:rPr>
        <w:t>modálním</w:t>
      </w:r>
      <w:r w:rsidR="00343F3E">
        <w:rPr>
          <w:lang w:eastAsia="cs-CZ"/>
        </w:rPr>
        <w:t xml:space="preserve"> slovesem </w:t>
      </w:r>
      <w:r w:rsidR="00343F3E" w:rsidRPr="003D3B38">
        <w:rPr>
          <w:i/>
          <w:lang w:eastAsia="cs-CZ"/>
        </w:rPr>
        <w:t>moci</w:t>
      </w:r>
      <w:r w:rsidR="00343F3E">
        <w:rPr>
          <w:lang w:eastAsia="cs-CZ"/>
        </w:rPr>
        <w:t xml:space="preserve"> </w:t>
      </w:r>
      <w:r w:rsidR="003D3B38">
        <w:rPr>
          <w:lang w:eastAsia="cs-CZ"/>
        </w:rPr>
        <w:t xml:space="preserve">nebo s kondicionálem </w:t>
      </w:r>
      <w:r w:rsidR="00343F3E">
        <w:rPr>
          <w:lang w:eastAsia="cs-CZ"/>
        </w:rPr>
        <w:t>(Můžete /mohl byste/ nem</w:t>
      </w:r>
      <w:r w:rsidR="003D3B38">
        <w:rPr>
          <w:lang w:eastAsia="cs-CZ"/>
        </w:rPr>
        <w:t xml:space="preserve">ůžete/ nemohl byste mi pomoci?), nepřímý indikátor prosby  - kdy + 2. nebo 3. os. </w:t>
      </w:r>
      <w:proofErr w:type="gramStart"/>
      <w:r w:rsidR="003D3B38">
        <w:rPr>
          <w:lang w:eastAsia="cs-CZ"/>
        </w:rPr>
        <w:t>kondicionálu</w:t>
      </w:r>
      <w:proofErr w:type="gramEnd"/>
      <w:r w:rsidR="003D3B38">
        <w:rPr>
          <w:lang w:eastAsia="cs-CZ"/>
        </w:rPr>
        <w:t xml:space="preserve"> přítomného +kadence (Kdybyste mi </w:t>
      </w:r>
      <w:r w:rsidR="003D3B38">
        <w:rPr>
          <w:lang w:eastAsia="cs-CZ"/>
        </w:rPr>
        <w:lastRenderedPageBreak/>
        <w:t>pomohl s tím kufrem). Specifické – prosba o dovolení (modální slovesa), prosba o odpuštění (promiňte, odpusťte, omluvte, lituji, mrzí mě, …)</w:t>
      </w:r>
    </w:p>
    <w:p w:rsidR="006F5B69" w:rsidRDefault="006F5B69" w:rsidP="00430D21">
      <w:pPr>
        <w:ind w:firstLine="426"/>
        <w:contextualSpacing/>
        <w:jc w:val="both"/>
        <w:rPr>
          <w:lang w:eastAsia="cs-CZ"/>
        </w:rPr>
      </w:pPr>
    </w:p>
    <w:p w:rsidR="006F5B69" w:rsidRDefault="006F5B69" w:rsidP="00430D21">
      <w:pPr>
        <w:pStyle w:val="Nadpis3"/>
        <w:jc w:val="both"/>
        <w:rPr>
          <w:rFonts w:eastAsia="Times New Roman"/>
          <w:lang w:eastAsia="cs-CZ"/>
        </w:rPr>
      </w:pPr>
      <w:r>
        <w:rPr>
          <w:rFonts w:eastAsia="Times New Roman"/>
          <w:lang w:eastAsia="cs-CZ"/>
        </w:rPr>
        <w:t>Výpovědi s KF přání</w:t>
      </w:r>
    </w:p>
    <w:p w:rsidR="006F5B69" w:rsidRDefault="006F5B69" w:rsidP="00430D21">
      <w:pPr>
        <w:ind w:firstLine="425"/>
        <w:contextualSpacing/>
        <w:jc w:val="both"/>
        <w:rPr>
          <w:lang w:eastAsia="cs-CZ"/>
        </w:rPr>
      </w:pPr>
      <w:r>
        <w:rPr>
          <w:lang w:eastAsia="cs-CZ"/>
        </w:rPr>
        <w:t xml:space="preserve">Přání je výraz touhy M, aby zůstal zachován nebo nastal stav </w:t>
      </w:r>
      <w:r w:rsidR="004C1104">
        <w:rPr>
          <w:lang w:eastAsia="cs-CZ"/>
        </w:rPr>
        <w:t>věcí hodnocení</w:t>
      </w:r>
      <w:r w:rsidR="007739C1">
        <w:rPr>
          <w:lang w:eastAsia="cs-CZ"/>
        </w:rPr>
        <w:t xml:space="preserve"> jím jako příznivý. Přání může být splnitelné nebo nesplnitelné (Kéž bych byl stále mlád). </w:t>
      </w:r>
      <w:proofErr w:type="spellStart"/>
      <w:r w:rsidR="00430D21">
        <w:rPr>
          <w:lang w:eastAsia="cs-CZ"/>
        </w:rPr>
        <w:t>Tytokategorie</w:t>
      </w:r>
      <w:proofErr w:type="spellEnd"/>
      <w:r w:rsidR="00430D21">
        <w:rPr>
          <w:lang w:eastAsia="cs-CZ"/>
        </w:rPr>
        <w:t xml:space="preserve"> se od sebe liší přítomností/nepřítomností subjektivních postojů M, jako jsou „naděje“, „obava“.  (Kéž by se náš chlapec stále tak dobře učil x Kéž by se matka byla uzdravila). Přání nesplnitelná nejsou pravá přání, ale jen postoje „lítosti“, „zklamání“, „rozmrzelosti“. Přání splnitelné lze rozdělit na 2 základní typy: </w:t>
      </w:r>
    </w:p>
    <w:p w:rsidR="006D2C63" w:rsidRPr="006F5B69" w:rsidRDefault="00430D21" w:rsidP="006D2C63">
      <w:pPr>
        <w:ind w:firstLine="425"/>
        <w:contextualSpacing/>
        <w:rPr>
          <w:lang w:eastAsia="cs-CZ"/>
        </w:rPr>
      </w:pPr>
      <w:r w:rsidRPr="0039538C">
        <w:rPr>
          <w:b/>
          <w:lang w:eastAsia="cs-CZ"/>
        </w:rPr>
        <w:t>a) vyjad</w:t>
      </w:r>
      <w:r w:rsidR="00B00EAB" w:rsidRPr="0039538C">
        <w:rPr>
          <w:b/>
          <w:lang w:eastAsia="cs-CZ"/>
        </w:rPr>
        <w:t>řuje, co se</w:t>
      </w:r>
      <w:r w:rsidRPr="0039538C">
        <w:rPr>
          <w:b/>
          <w:lang w:eastAsia="cs-CZ"/>
        </w:rPr>
        <w:t xml:space="preserve"> jeví v dané situaci </w:t>
      </w:r>
      <w:r w:rsidR="00B00EAB" w:rsidRPr="0039538C">
        <w:rPr>
          <w:b/>
          <w:lang w:eastAsia="cs-CZ"/>
        </w:rPr>
        <w:t xml:space="preserve">žádoucí </w:t>
      </w:r>
      <w:r w:rsidRPr="0039538C">
        <w:rPr>
          <w:b/>
          <w:lang w:eastAsia="cs-CZ"/>
        </w:rPr>
        <w:t>pro A</w:t>
      </w:r>
      <w:r w:rsidR="00B00EAB">
        <w:rPr>
          <w:lang w:eastAsia="cs-CZ"/>
        </w:rPr>
        <w:t xml:space="preserve"> – explicitní formule se slovesem „přát“ (Tak vám přeji, ať jste spolu šťastní), formu imperativní (Brzy se uzdrav!) nebo nominální (Dobrou noc!)</w:t>
      </w:r>
      <w:r w:rsidR="006D2C63">
        <w:rPr>
          <w:lang w:eastAsia="cs-CZ"/>
        </w:rPr>
        <w:t xml:space="preserve">, kéž + indikativ/kondicionál + stoupavě klesavá konkluzivní kadence (Kéž stále žijeme tak šťastně!), </w:t>
      </w:r>
      <w:proofErr w:type="gramStart"/>
      <w:r w:rsidR="006D2C63">
        <w:rPr>
          <w:lang w:eastAsia="cs-CZ"/>
        </w:rPr>
        <w:t>jen(kdy</w:t>
      </w:r>
      <w:proofErr w:type="gramEnd"/>
      <w:r w:rsidR="006D2C63">
        <w:rPr>
          <w:lang w:eastAsia="cs-CZ"/>
        </w:rPr>
        <w:t xml:space="preserve">) + kondicionál přítomný + stoupavě klesavý </w:t>
      </w:r>
      <w:proofErr w:type="spellStart"/>
      <w:r w:rsidR="006D2C63">
        <w:rPr>
          <w:lang w:eastAsia="cs-CZ"/>
        </w:rPr>
        <w:t>melodém</w:t>
      </w:r>
      <w:proofErr w:type="spellEnd"/>
      <w:r w:rsidR="006D2C63">
        <w:rPr>
          <w:lang w:eastAsia="cs-CZ"/>
        </w:rPr>
        <w:t xml:space="preserve"> (Jen kdyby nepropadl!), „netrpělivost“ signalizuje částice „už“ (Už abychom byli doma!), jen ať + indikativ (Jen ať vlak nemá zpoždění!)</w:t>
      </w:r>
    </w:p>
    <w:p w:rsidR="00430D21" w:rsidRPr="006F5B69" w:rsidRDefault="00430D21" w:rsidP="006D2C63">
      <w:pPr>
        <w:ind w:firstLine="425"/>
        <w:contextualSpacing/>
        <w:rPr>
          <w:lang w:eastAsia="cs-CZ"/>
        </w:rPr>
      </w:pPr>
      <w:r w:rsidRPr="0039538C">
        <w:rPr>
          <w:b/>
          <w:lang w:eastAsia="cs-CZ"/>
        </w:rPr>
        <w:t xml:space="preserve">b) </w:t>
      </w:r>
      <w:r w:rsidR="00B00EAB" w:rsidRPr="0039538C">
        <w:rPr>
          <w:b/>
          <w:lang w:eastAsia="cs-CZ"/>
        </w:rPr>
        <w:t>vyjadřuje vlastní zájmy</w:t>
      </w:r>
      <w:r w:rsidR="00B00EAB">
        <w:rPr>
          <w:lang w:eastAsia="cs-CZ"/>
        </w:rPr>
        <w:t xml:space="preserve"> – souvětná nebo infinitivní </w:t>
      </w:r>
      <w:r w:rsidR="006D2C63">
        <w:rPr>
          <w:lang w:eastAsia="cs-CZ"/>
        </w:rPr>
        <w:t>struktura</w:t>
      </w:r>
      <w:r w:rsidR="00B00EAB">
        <w:rPr>
          <w:lang w:eastAsia="cs-CZ"/>
        </w:rPr>
        <w:t xml:space="preserve"> se slovesem „přát si“ (Přeji si, aby</w:t>
      </w:r>
      <w:r w:rsidR="006D2C63">
        <w:rPr>
          <w:lang w:eastAsia="cs-CZ"/>
        </w:rPr>
        <w:t xml:space="preserve"> se matka brzy uzdravila), kéž nebo jen (kdy) + kondicionál minulý (Kéž by se byl uzdravil!), optativní infinitiv (Být tak Marie kluk! Mít tak 48 hodin!), specifický typ – ať + indikativ prézentu, futura (Ať do něho praští hrom! Ať se na místě propadnu!)</w:t>
      </w:r>
    </w:p>
    <w:p w:rsidR="00544793" w:rsidRDefault="00544793" w:rsidP="00B73694">
      <w:pPr>
        <w:spacing w:after="0" w:line="240" w:lineRule="auto"/>
        <w:jc w:val="both"/>
        <w:rPr>
          <w:rFonts w:eastAsia="Times New Roman" w:cs="Times New Roman"/>
          <w:lang w:eastAsia="cs-CZ"/>
        </w:rPr>
      </w:pPr>
    </w:p>
    <w:p w:rsidR="00B73694" w:rsidRDefault="00B73694" w:rsidP="00B73694">
      <w:pPr>
        <w:pStyle w:val="Nadpis2"/>
        <w:rPr>
          <w:rFonts w:eastAsia="Times New Roman"/>
          <w:lang w:eastAsia="cs-CZ"/>
        </w:rPr>
      </w:pPr>
      <w:proofErr w:type="gramStart"/>
      <w:r>
        <w:rPr>
          <w:rFonts w:eastAsia="Times New Roman"/>
          <w:lang w:eastAsia="cs-CZ"/>
        </w:rPr>
        <w:t>Jistotní</w:t>
      </w:r>
      <w:proofErr w:type="gramEnd"/>
      <w:r>
        <w:rPr>
          <w:rFonts w:eastAsia="Times New Roman"/>
          <w:lang w:eastAsia="cs-CZ"/>
        </w:rPr>
        <w:t xml:space="preserve"> modalita</w:t>
      </w:r>
    </w:p>
    <w:p w:rsidR="00B73694" w:rsidRDefault="00B73694" w:rsidP="00521287">
      <w:pPr>
        <w:ind w:firstLine="425"/>
        <w:contextualSpacing/>
        <w:jc w:val="both"/>
        <w:rPr>
          <w:lang w:eastAsia="cs-CZ"/>
        </w:rPr>
      </w:pPr>
      <w:r>
        <w:rPr>
          <w:lang w:eastAsia="cs-CZ"/>
        </w:rPr>
        <w:t xml:space="preserve">Mluvčí sděluje propoziční obsah výpovědi s různou mírou přesvědčení o jeho platnosti. Jistotně modalitní postoje aplikuje mluvčí na </w:t>
      </w:r>
      <w:r w:rsidR="00521287">
        <w:rPr>
          <w:lang w:eastAsia="cs-CZ"/>
        </w:rPr>
        <w:t xml:space="preserve">obsah kladný nebo záporný, a to jak na nepodmíněný, tak podmíněny. Jistotně modalitní postoje mají povahu </w:t>
      </w:r>
      <w:r w:rsidR="00521287" w:rsidRPr="00E95B8C">
        <w:rPr>
          <w:b/>
          <w:lang w:eastAsia="cs-CZ"/>
        </w:rPr>
        <w:t>postojových predikátů</w:t>
      </w:r>
      <w:r w:rsidR="00521287">
        <w:rPr>
          <w:lang w:eastAsia="cs-CZ"/>
        </w:rPr>
        <w:t xml:space="preserve">. Tvoří plynulou škálu od jistoty plné až k jistotě téměř nulové. </w:t>
      </w:r>
    </w:p>
    <w:p w:rsidR="00521287" w:rsidRDefault="00521287" w:rsidP="00521287">
      <w:pPr>
        <w:ind w:firstLine="425"/>
        <w:contextualSpacing/>
        <w:jc w:val="both"/>
        <w:rPr>
          <w:lang w:eastAsia="cs-CZ"/>
        </w:rPr>
      </w:pPr>
      <w:r>
        <w:rPr>
          <w:lang w:eastAsia="cs-CZ"/>
        </w:rPr>
        <w:t xml:space="preserve">Z predikátové povahy vyplývá, že mohou být vyjadřovány speciálními predikátovými výrazy (predikátory, slovesy), tedy odděleně od propozičního obsahu. Jádrem jistotně modalitních predikátů jsou tzv. verba </w:t>
      </w:r>
      <w:proofErr w:type="spellStart"/>
      <w:r>
        <w:rPr>
          <w:lang w:eastAsia="cs-CZ"/>
        </w:rPr>
        <w:t>putandi</w:t>
      </w:r>
      <w:proofErr w:type="spellEnd"/>
      <w:r>
        <w:rPr>
          <w:lang w:eastAsia="cs-CZ"/>
        </w:rPr>
        <w:t xml:space="preserve">. Struktura je souvětná – nadřazená věta obsahuje predikátor vyjadřující jistotní modalitu a podřazená věta je uvozená výrazem „že“ (Jsem přesvědčen/považuji za pravděpodobné/předpokládám/soudím/myslím/tuším/zdá se mi/považuji za možné/pochybuji, že…). Postojové predikátory vyžadují i valenční pozici pro participant M, buď ve formě </w:t>
      </w:r>
      <w:proofErr w:type="spellStart"/>
      <w:r>
        <w:rPr>
          <w:lang w:eastAsia="cs-CZ"/>
        </w:rPr>
        <w:t>S</w:t>
      </w:r>
      <w:r>
        <w:rPr>
          <w:vertAlign w:val="subscript"/>
          <w:lang w:eastAsia="cs-CZ"/>
        </w:rPr>
        <w:t>n</w:t>
      </w:r>
      <w:proofErr w:type="spellEnd"/>
      <w:r>
        <w:rPr>
          <w:lang w:eastAsia="cs-CZ"/>
        </w:rPr>
        <w:t xml:space="preserve"> (podmětu) nebo </w:t>
      </w:r>
      <w:proofErr w:type="spellStart"/>
      <w:r>
        <w:rPr>
          <w:lang w:eastAsia="cs-CZ"/>
        </w:rPr>
        <w:t>S</w:t>
      </w:r>
      <w:r>
        <w:rPr>
          <w:vertAlign w:val="subscript"/>
          <w:lang w:eastAsia="cs-CZ"/>
        </w:rPr>
        <w:t>d</w:t>
      </w:r>
      <w:proofErr w:type="spellEnd"/>
      <w:r>
        <w:rPr>
          <w:lang w:eastAsia="cs-CZ"/>
        </w:rPr>
        <w:t xml:space="preserve"> (zdá se mi), existují i takové struktury, které participant M nevyžadují – analytické predikátory typu sponové sloveso + adjektivum (je jasné/jisté/zřejmé/pravděpodobné/možné, vyloučeno)</w:t>
      </w:r>
      <w:r w:rsidR="00E95B8C">
        <w:rPr>
          <w:lang w:eastAsia="cs-CZ"/>
        </w:rPr>
        <w:t xml:space="preserve">. </w:t>
      </w:r>
    </w:p>
    <w:p w:rsidR="00E95B8C" w:rsidRDefault="00E95B8C" w:rsidP="00521287">
      <w:pPr>
        <w:ind w:firstLine="425"/>
        <w:contextualSpacing/>
        <w:jc w:val="both"/>
        <w:rPr>
          <w:lang w:eastAsia="cs-CZ"/>
        </w:rPr>
      </w:pPr>
      <w:r>
        <w:rPr>
          <w:lang w:eastAsia="cs-CZ"/>
        </w:rPr>
        <w:t>Další výrazy mají povahu frazeologickou, některé hovorový charakter (sázím se/vsadím se/ vsadil bych se/řekl bych/vypadá to/nic bych za to nedal/dám za to krk/bojím se/doufám, že…)</w:t>
      </w:r>
    </w:p>
    <w:p w:rsidR="00E95B8C" w:rsidRDefault="00E95B8C" w:rsidP="00521287">
      <w:pPr>
        <w:ind w:firstLine="425"/>
        <w:contextualSpacing/>
        <w:jc w:val="both"/>
        <w:rPr>
          <w:lang w:eastAsia="cs-CZ"/>
        </w:rPr>
      </w:pPr>
      <w:r>
        <w:rPr>
          <w:lang w:eastAsia="cs-CZ"/>
        </w:rPr>
        <w:t xml:space="preserve">Dalším typickým prostředkem jsou </w:t>
      </w:r>
      <w:r w:rsidRPr="00E95B8C">
        <w:rPr>
          <w:b/>
          <w:lang w:eastAsia="cs-CZ"/>
        </w:rPr>
        <w:t>modální částice</w:t>
      </w:r>
      <w:r>
        <w:rPr>
          <w:lang w:eastAsia="cs-CZ"/>
        </w:rPr>
        <w:t xml:space="preserve"> (Naše rozhodnutí jistě/určitě/zřejmě/zaručeně/nepochybně/pravděpodobně/nejspíše/patrně/možná/stěží), syntakticky se částice chovají jako vsuvky. Existují i výrazy víceslovné (podle všeho/podle všech známek/pokud vím/podle mého názoru/jak to vypadá/jak to vidím já)</w:t>
      </w:r>
    </w:p>
    <w:p w:rsidR="00E95B8C" w:rsidRPr="00E95B8C" w:rsidRDefault="00E95B8C" w:rsidP="00521287">
      <w:pPr>
        <w:ind w:firstLine="425"/>
        <w:contextualSpacing/>
        <w:jc w:val="both"/>
        <w:rPr>
          <w:lang w:eastAsia="cs-CZ"/>
        </w:rPr>
      </w:pPr>
      <w:r>
        <w:rPr>
          <w:lang w:eastAsia="cs-CZ"/>
        </w:rPr>
        <w:t xml:space="preserve">Některé se vyjadřují </w:t>
      </w:r>
      <w:r w:rsidRPr="00E95B8C">
        <w:rPr>
          <w:b/>
          <w:lang w:eastAsia="cs-CZ"/>
        </w:rPr>
        <w:t>modálními slovesy</w:t>
      </w:r>
      <w:r>
        <w:rPr>
          <w:b/>
          <w:lang w:eastAsia="cs-CZ"/>
        </w:rPr>
        <w:t xml:space="preserve">, </w:t>
      </w:r>
      <w:r>
        <w:rPr>
          <w:lang w:eastAsia="cs-CZ"/>
        </w:rPr>
        <w:t>zvláště „moci“ a „muset“ (Naše rozhodnutí muselo Petra potěšit = jsem přesvědčen, určitě; Mohl se mýlit = myslím si, asi)</w:t>
      </w:r>
    </w:p>
    <w:p w:rsidR="0085575C" w:rsidRDefault="00E95B8C" w:rsidP="00521287">
      <w:pPr>
        <w:ind w:firstLine="425"/>
        <w:contextualSpacing/>
        <w:jc w:val="both"/>
        <w:rPr>
          <w:lang w:eastAsia="cs-CZ"/>
        </w:rPr>
      </w:pPr>
      <w:r w:rsidRPr="00E95B8C">
        <w:rPr>
          <w:b/>
          <w:lang w:eastAsia="cs-CZ"/>
        </w:rPr>
        <w:t xml:space="preserve">Speciální výpovědní </w:t>
      </w:r>
      <w:proofErr w:type="gramStart"/>
      <w:r w:rsidRPr="00E95B8C">
        <w:rPr>
          <w:b/>
          <w:lang w:eastAsia="cs-CZ"/>
        </w:rPr>
        <w:t>formy</w:t>
      </w:r>
      <w:r>
        <w:rPr>
          <w:lang w:eastAsia="cs-CZ"/>
        </w:rPr>
        <w:t xml:space="preserve"> </w:t>
      </w:r>
      <w:r w:rsidR="0085575C">
        <w:rPr>
          <w:lang w:eastAsia="cs-CZ"/>
        </w:rPr>
        <w:t>:</w:t>
      </w:r>
      <w:proofErr w:type="gramEnd"/>
    </w:p>
    <w:p w:rsidR="00521287" w:rsidRDefault="0085575C" w:rsidP="00521287">
      <w:pPr>
        <w:ind w:firstLine="425"/>
        <w:contextualSpacing/>
        <w:jc w:val="both"/>
        <w:rPr>
          <w:lang w:eastAsia="cs-CZ"/>
        </w:rPr>
      </w:pPr>
      <w:r w:rsidRPr="0039538C">
        <w:rPr>
          <w:b/>
          <w:lang w:eastAsia="cs-CZ"/>
        </w:rPr>
        <w:t xml:space="preserve">Vysoká míra přesvědčení </w:t>
      </w:r>
      <w:r>
        <w:rPr>
          <w:lang w:eastAsia="cs-CZ"/>
        </w:rPr>
        <w:t xml:space="preserve">– </w:t>
      </w:r>
      <w:r w:rsidR="00E95B8C">
        <w:rPr>
          <w:lang w:eastAsia="cs-CZ"/>
        </w:rPr>
        <w:t>výpovědní forma s částicí „že“, na které je umístěn důraz (Že tady někdo kouřil! Že zase zaspal!)</w:t>
      </w:r>
      <w:r>
        <w:rPr>
          <w:lang w:eastAsia="cs-CZ"/>
        </w:rPr>
        <w:t xml:space="preserve">, to samé s „aby“ (Aby neprodal chatu v Krkonoších! Aby mě neviděl!), to samé „že“ + </w:t>
      </w:r>
      <w:proofErr w:type="spellStart"/>
      <w:r>
        <w:rPr>
          <w:lang w:eastAsia="cs-CZ"/>
        </w:rPr>
        <w:t>kondicionálová</w:t>
      </w:r>
      <w:proofErr w:type="spellEnd"/>
      <w:r>
        <w:rPr>
          <w:lang w:eastAsia="cs-CZ"/>
        </w:rPr>
        <w:t xml:space="preserve"> forma (Že by Petr odmítl?!)</w:t>
      </w:r>
    </w:p>
    <w:p w:rsidR="0085575C" w:rsidRDefault="0085575C" w:rsidP="00521287">
      <w:pPr>
        <w:ind w:firstLine="425"/>
        <w:contextualSpacing/>
        <w:jc w:val="both"/>
        <w:rPr>
          <w:lang w:eastAsia="cs-CZ"/>
        </w:rPr>
      </w:pPr>
      <w:r w:rsidRPr="0039538C">
        <w:rPr>
          <w:b/>
          <w:lang w:eastAsia="cs-CZ"/>
        </w:rPr>
        <w:lastRenderedPageBreak/>
        <w:t xml:space="preserve">Střední míra přesvědčení </w:t>
      </w:r>
      <w:r>
        <w:rPr>
          <w:lang w:eastAsia="cs-CZ"/>
        </w:rPr>
        <w:t xml:space="preserve">– že + kondicionál + </w:t>
      </w:r>
      <w:proofErr w:type="spellStart"/>
      <w:r>
        <w:rPr>
          <w:lang w:eastAsia="cs-CZ"/>
        </w:rPr>
        <w:t>antikadence</w:t>
      </w:r>
      <w:proofErr w:type="spellEnd"/>
      <w:r>
        <w:rPr>
          <w:lang w:eastAsia="cs-CZ"/>
        </w:rPr>
        <w:t xml:space="preserve"> (Že by měl nějaké starosti?), jako + kondicionál + stoupavě klesavá intonace (Jako by někdo zvonil? Jako by neměl čisté svědomí), jestli tak + klesavá </w:t>
      </w:r>
      <w:proofErr w:type="spellStart"/>
      <w:r>
        <w:rPr>
          <w:lang w:eastAsia="cs-CZ"/>
        </w:rPr>
        <w:t>polokadence</w:t>
      </w:r>
      <w:proofErr w:type="spellEnd"/>
      <w:r>
        <w:rPr>
          <w:lang w:eastAsia="cs-CZ"/>
        </w:rPr>
        <w:t xml:space="preserve"> (Jestli tak zmeškali autobus?), jen jestli + klesavá </w:t>
      </w:r>
      <w:proofErr w:type="spellStart"/>
      <w:r>
        <w:rPr>
          <w:lang w:eastAsia="cs-CZ"/>
        </w:rPr>
        <w:t>polokadence</w:t>
      </w:r>
      <w:proofErr w:type="spellEnd"/>
      <w:r>
        <w:rPr>
          <w:lang w:eastAsia="cs-CZ"/>
        </w:rPr>
        <w:t xml:space="preserve"> (Jen jestli ho o tom předem informovali!) </w:t>
      </w:r>
    </w:p>
    <w:p w:rsidR="0085575C" w:rsidRDefault="0085575C" w:rsidP="00521287">
      <w:pPr>
        <w:ind w:firstLine="425"/>
        <w:contextualSpacing/>
        <w:jc w:val="both"/>
        <w:rPr>
          <w:lang w:eastAsia="cs-CZ"/>
        </w:rPr>
      </w:pPr>
      <w:r w:rsidRPr="0039538C">
        <w:rPr>
          <w:b/>
          <w:lang w:eastAsia="cs-CZ"/>
        </w:rPr>
        <w:t>Nízká míra přesvědčení</w:t>
      </w:r>
      <w:r>
        <w:rPr>
          <w:lang w:eastAsia="cs-CZ"/>
        </w:rPr>
        <w:t xml:space="preserve"> </w:t>
      </w:r>
      <w:r w:rsidR="00E73C6B">
        <w:rPr>
          <w:lang w:eastAsia="cs-CZ"/>
        </w:rPr>
        <w:t>–</w:t>
      </w:r>
      <w:r>
        <w:rPr>
          <w:lang w:eastAsia="cs-CZ"/>
        </w:rPr>
        <w:t xml:space="preserve"> </w:t>
      </w:r>
      <w:r w:rsidR="00E73C6B">
        <w:rPr>
          <w:lang w:eastAsia="cs-CZ"/>
        </w:rPr>
        <w:t>signalizuje, že jde o tvrzení cizí, přejaté, nezaručené, užívá verba „</w:t>
      </w:r>
      <w:proofErr w:type="spellStart"/>
      <w:r w:rsidR="00E73C6B">
        <w:rPr>
          <w:lang w:eastAsia="cs-CZ"/>
        </w:rPr>
        <w:t>dicendi</w:t>
      </w:r>
      <w:proofErr w:type="spellEnd"/>
      <w:r w:rsidR="00E73C6B">
        <w:rPr>
          <w:lang w:eastAsia="cs-CZ"/>
        </w:rPr>
        <w:t>“ a „</w:t>
      </w:r>
      <w:proofErr w:type="spellStart"/>
      <w:r w:rsidR="00E73C6B">
        <w:rPr>
          <w:lang w:eastAsia="cs-CZ"/>
        </w:rPr>
        <w:t>recipiendi</w:t>
      </w:r>
      <w:proofErr w:type="spellEnd"/>
      <w:r w:rsidR="00E73C6B">
        <w:rPr>
          <w:lang w:eastAsia="cs-CZ"/>
        </w:rPr>
        <w:t>“ (Říká se/vykládá se/povídá se/píše se/proslýchá se), rovněž částicemi (prý, že prý, údajně, snad), v hovorovém jazyce sloveso „mít“ v kombinaci s „prý“ (Zítra má prý zase pršet)</w:t>
      </w:r>
    </w:p>
    <w:p w:rsidR="00E73C6B" w:rsidRDefault="00E73C6B" w:rsidP="00521287">
      <w:pPr>
        <w:ind w:firstLine="425"/>
        <w:contextualSpacing/>
        <w:jc w:val="both"/>
        <w:rPr>
          <w:lang w:eastAsia="cs-CZ"/>
        </w:rPr>
      </w:pPr>
    </w:p>
    <w:p w:rsidR="00E73C6B" w:rsidRDefault="00E73C6B" w:rsidP="00521287">
      <w:pPr>
        <w:ind w:firstLine="425"/>
        <w:contextualSpacing/>
        <w:jc w:val="both"/>
        <w:rPr>
          <w:lang w:eastAsia="cs-CZ"/>
        </w:rPr>
      </w:pPr>
      <w:r>
        <w:rPr>
          <w:lang w:eastAsia="cs-CZ"/>
        </w:rPr>
        <w:t xml:space="preserve">Rozlišujeme v zásadě jistotní modalitu </w:t>
      </w:r>
      <w:r w:rsidRPr="007761C8">
        <w:rPr>
          <w:b/>
          <w:lang w:eastAsia="cs-CZ"/>
        </w:rPr>
        <w:t xml:space="preserve">úplnou </w:t>
      </w:r>
      <w:r>
        <w:rPr>
          <w:lang w:eastAsia="cs-CZ"/>
        </w:rPr>
        <w:t xml:space="preserve">(totální) a </w:t>
      </w:r>
      <w:r w:rsidRPr="007761C8">
        <w:rPr>
          <w:b/>
          <w:lang w:eastAsia="cs-CZ"/>
        </w:rPr>
        <w:t>částečnou</w:t>
      </w:r>
      <w:r>
        <w:rPr>
          <w:lang w:eastAsia="cs-CZ"/>
        </w:rPr>
        <w:t xml:space="preserve"> (parciální), závisí to na kontextově nezapojené části výpovědi</w:t>
      </w:r>
      <w:r w:rsidR="007761C8">
        <w:rPr>
          <w:lang w:eastAsia="cs-CZ"/>
        </w:rPr>
        <w:t>. Je-li kontextově nezapojen výraz pro predikát, pak zasahuje i tento predikát – JM totální (Co dělá váš vedoucí? Náš vedoucí │ patrně odjel do Prahy), je-li predikát kontextově zapojen, pak JM postoj zasahuje jen nezapojené nominální části – parciální (Kam odjel váš vedoucí? Náš vedoucí odjel │ patrně do Prahy)</w:t>
      </w:r>
    </w:p>
    <w:p w:rsidR="00521287" w:rsidRDefault="00521287" w:rsidP="00521287">
      <w:pPr>
        <w:ind w:firstLine="425"/>
        <w:contextualSpacing/>
        <w:jc w:val="both"/>
        <w:rPr>
          <w:lang w:eastAsia="cs-CZ"/>
        </w:rPr>
      </w:pPr>
    </w:p>
    <w:p w:rsidR="00B73694" w:rsidRPr="00544793" w:rsidRDefault="00B73694" w:rsidP="00521287">
      <w:pPr>
        <w:spacing w:after="0" w:line="240" w:lineRule="auto"/>
        <w:ind w:firstLine="425"/>
        <w:contextualSpacing/>
        <w:jc w:val="both"/>
        <w:rPr>
          <w:rFonts w:eastAsia="Times New Roman" w:cs="Times New Roman"/>
          <w:lang w:eastAsia="cs-CZ"/>
        </w:rPr>
      </w:pPr>
      <w:r w:rsidRPr="00B44DF2">
        <w:rPr>
          <w:rFonts w:eastAsia="Times New Roman" w:cs="Times New Roman"/>
          <w:lang w:eastAsia="cs-CZ"/>
        </w:rPr>
        <w:t>(výpisky z: Mirosla</w:t>
      </w:r>
      <w:r>
        <w:rPr>
          <w:rFonts w:eastAsia="Times New Roman" w:cs="Times New Roman"/>
          <w:lang w:eastAsia="cs-CZ"/>
        </w:rPr>
        <w:t xml:space="preserve">v Grepl, K podstatě modálnosti, </w:t>
      </w:r>
      <w:r w:rsidRPr="00B44DF2">
        <w:rPr>
          <w:rFonts w:eastAsia="Times New Roman" w:cs="Times New Roman"/>
          <w:lang w:eastAsia="cs-CZ"/>
        </w:rPr>
        <w:t xml:space="preserve">Otázky slovanské syntaxe III,  </w:t>
      </w:r>
      <w:proofErr w:type="gramStart"/>
      <w:r w:rsidRPr="00B44DF2">
        <w:rPr>
          <w:rFonts w:eastAsia="Times New Roman" w:cs="Times New Roman"/>
          <w:lang w:eastAsia="cs-CZ"/>
        </w:rPr>
        <w:t>1973 )</w:t>
      </w:r>
      <w:proofErr w:type="gramEnd"/>
    </w:p>
    <w:p w:rsidR="00B73694" w:rsidRPr="00544793" w:rsidRDefault="00B73694" w:rsidP="00B73694">
      <w:pPr>
        <w:spacing w:after="0" w:line="240" w:lineRule="auto"/>
        <w:ind w:firstLine="426"/>
        <w:jc w:val="both"/>
        <w:rPr>
          <w:rFonts w:eastAsia="Times New Roman" w:cs="Times New Roman"/>
          <w:lang w:eastAsia="cs-CZ"/>
        </w:rPr>
      </w:pPr>
      <w:r w:rsidRPr="00544793">
        <w:rPr>
          <w:rFonts w:eastAsia="Times New Roman" w:cs="Times New Roman"/>
          <w:lang w:eastAsia="cs-CZ"/>
        </w:rPr>
        <w:t>Každá výpověď, každé „aktivní, jazykovými prostředky vyjádřené zaujetí stanoviska mluvčího ke skutečnosti“, má vždy nějaký modální status. Modalita (modálnost) se proto oprávněně považuje za podstatný znak výpovědi.</w:t>
      </w:r>
    </w:p>
    <w:p w:rsidR="00B73694" w:rsidRPr="00544793" w:rsidRDefault="00B73694" w:rsidP="00B73694">
      <w:pPr>
        <w:spacing w:after="0" w:line="240" w:lineRule="auto"/>
        <w:ind w:firstLine="426"/>
        <w:jc w:val="both"/>
        <w:rPr>
          <w:rFonts w:eastAsia="Times New Roman" w:cs="Times New Roman"/>
          <w:lang w:eastAsia="cs-CZ"/>
        </w:rPr>
      </w:pPr>
      <w:r w:rsidRPr="00544793">
        <w:rPr>
          <w:rFonts w:eastAsia="Times New Roman" w:cs="Times New Roman"/>
          <w:lang w:eastAsia="cs-CZ"/>
        </w:rPr>
        <w:t xml:space="preserve">Komplexní pojem modalita (modálnost) výpovědi je užitečné rozložit na tři aspekty, a to na modalitu </w:t>
      </w:r>
      <w:proofErr w:type="gramStart"/>
      <w:r w:rsidRPr="00544793">
        <w:rPr>
          <w:rFonts w:eastAsia="Times New Roman" w:cs="Times New Roman"/>
          <w:lang w:eastAsia="cs-CZ"/>
        </w:rPr>
        <w:t>obecnou</w:t>
      </w:r>
      <w:proofErr w:type="gramEnd"/>
      <w:r w:rsidRPr="00544793">
        <w:rPr>
          <w:rFonts w:eastAsia="Times New Roman" w:cs="Times New Roman"/>
          <w:lang w:eastAsia="cs-CZ"/>
        </w:rPr>
        <w:t>–</w:t>
      </w:r>
      <w:proofErr w:type="gramStart"/>
      <w:r w:rsidRPr="00544793">
        <w:rPr>
          <w:rFonts w:eastAsia="Times New Roman" w:cs="Times New Roman"/>
          <w:lang w:eastAsia="cs-CZ"/>
        </w:rPr>
        <w:t>postojovou</w:t>
      </w:r>
      <w:proofErr w:type="gramEnd"/>
      <w:r w:rsidRPr="00544793">
        <w:rPr>
          <w:rFonts w:eastAsia="Times New Roman" w:cs="Times New Roman"/>
          <w:lang w:eastAsia="cs-CZ"/>
        </w:rPr>
        <w:t xml:space="preserve">, na modalitu </w:t>
      </w:r>
      <w:proofErr w:type="spellStart"/>
      <w:r w:rsidRPr="00544793">
        <w:rPr>
          <w:rFonts w:eastAsia="Times New Roman" w:cs="Times New Roman"/>
          <w:lang w:eastAsia="cs-CZ"/>
        </w:rPr>
        <w:t>voluntativní</w:t>
      </w:r>
      <w:proofErr w:type="spellEnd"/>
      <w:r w:rsidRPr="00544793">
        <w:rPr>
          <w:rFonts w:eastAsia="Times New Roman" w:cs="Times New Roman"/>
          <w:lang w:eastAsia="cs-CZ"/>
        </w:rPr>
        <w:t xml:space="preserve"> a na modalitu jistotní.</w:t>
      </w:r>
    </w:p>
    <w:p w:rsidR="00B73694" w:rsidRPr="00B73694" w:rsidRDefault="00B73694" w:rsidP="00B73694">
      <w:pPr>
        <w:rPr>
          <w:lang w:eastAsia="cs-CZ"/>
        </w:rPr>
      </w:pPr>
    </w:p>
    <w:p w:rsidR="00544793" w:rsidRPr="00544793" w:rsidRDefault="00544793" w:rsidP="0039538C">
      <w:pPr>
        <w:pStyle w:val="Nadpis3"/>
        <w:ind w:left="426"/>
        <w:jc w:val="both"/>
        <w:rPr>
          <w:rFonts w:eastAsia="Times New Roman"/>
          <w:lang w:eastAsia="cs-CZ"/>
        </w:rPr>
      </w:pPr>
      <w:bookmarkStart w:id="0" w:name="_Toc9942812"/>
      <w:bookmarkStart w:id="1" w:name="_Toc22098537"/>
      <w:proofErr w:type="gramStart"/>
      <w:r w:rsidRPr="00544793">
        <w:rPr>
          <w:rFonts w:eastAsia="Times New Roman"/>
          <w:lang w:eastAsia="cs-CZ"/>
        </w:rPr>
        <w:t>Jistotní</w:t>
      </w:r>
      <w:proofErr w:type="gramEnd"/>
      <w:r w:rsidRPr="00544793">
        <w:rPr>
          <w:rFonts w:eastAsia="Times New Roman"/>
          <w:lang w:eastAsia="cs-CZ"/>
        </w:rPr>
        <w:t xml:space="preserve"> modalita</w:t>
      </w:r>
      <w:bookmarkEnd w:id="0"/>
      <w:bookmarkEnd w:id="1"/>
    </w:p>
    <w:p w:rsidR="00544793" w:rsidRPr="00544793" w:rsidRDefault="00544793" w:rsidP="00FB1E93">
      <w:pPr>
        <w:spacing w:after="0" w:line="240" w:lineRule="auto"/>
        <w:ind w:firstLine="426"/>
        <w:jc w:val="both"/>
        <w:rPr>
          <w:rFonts w:eastAsia="Times New Roman" w:cs="Times New Roman"/>
          <w:lang w:eastAsia="cs-CZ"/>
        </w:rPr>
      </w:pPr>
      <w:r w:rsidRPr="00544793">
        <w:rPr>
          <w:rFonts w:eastAsia="Times New Roman" w:cs="Times New Roman"/>
          <w:lang w:eastAsia="cs-CZ"/>
        </w:rPr>
        <w:t>1. Modalita jistotní (</w:t>
      </w:r>
      <w:proofErr w:type="spellStart"/>
      <w:proofErr w:type="gramStart"/>
      <w:r w:rsidRPr="00544793">
        <w:rPr>
          <w:rFonts w:eastAsia="Times New Roman" w:cs="Times New Roman"/>
          <w:lang w:eastAsia="cs-CZ"/>
        </w:rPr>
        <w:t>persuazívní</w:t>
      </w:r>
      <w:proofErr w:type="spellEnd"/>
      <w:r w:rsidRPr="00544793">
        <w:rPr>
          <w:rFonts w:eastAsia="Times New Roman" w:cs="Times New Roman"/>
          <w:lang w:eastAsia="cs-CZ"/>
        </w:rPr>
        <w:t>),zvaná</w:t>
      </w:r>
      <w:proofErr w:type="gramEnd"/>
      <w:r w:rsidRPr="00544793">
        <w:rPr>
          <w:rFonts w:eastAsia="Times New Roman" w:cs="Times New Roman"/>
          <w:lang w:eastAsia="cs-CZ"/>
        </w:rPr>
        <w:t xml:space="preserve"> někdy též pravdivostní, je vyjádření míry (stupně) přesvědčení mluvčího o reálné platnosti obsahu jeho obsahu. Nazývá se někdy modalitou subjektivní. Realizuje se jen v rámci vět oznamovacích a tázacích</w:t>
      </w:r>
      <w:r w:rsidRPr="00544793">
        <w:rPr>
          <w:rFonts w:eastAsia="Times New Roman" w:cs="Times New Roman"/>
          <w:lang w:eastAsia="cs-CZ"/>
        </w:rPr>
        <w:sym w:font="Times New Roman" w:char="003B"/>
      </w:r>
      <w:r w:rsidRPr="00544793">
        <w:rPr>
          <w:rFonts w:eastAsia="Times New Roman" w:cs="Times New Roman"/>
          <w:lang w:eastAsia="cs-CZ"/>
        </w:rPr>
        <w:t xml:space="preserve"> </w:t>
      </w:r>
      <w:r w:rsidR="007739C1" w:rsidRPr="00544793">
        <w:rPr>
          <w:rFonts w:eastAsia="Times New Roman" w:cs="Times New Roman"/>
          <w:lang w:eastAsia="cs-CZ"/>
        </w:rPr>
        <w:t>otázky modifikované</w:t>
      </w:r>
      <w:r w:rsidRPr="00544793">
        <w:rPr>
          <w:rFonts w:eastAsia="Times New Roman" w:cs="Times New Roman"/>
          <w:lang w:eastAsia="cs-CZ"/>
        </w:rPr>
        <w:t xml:space="preserve"> jistotně se tradičně nazývají </w:t>
      </w:r>
      <w:proofErr w:type="spellStart"/>
      <w:r w:rsidRPr="00544793">
        <w:rPr>
          <w:rFonts w:eastAsia="Times New Roman" w:cs="Times New Roman"/>
          <w:lang w:eastAsia="cs-CZ"/>
        </w:rPr>
        <w:t>deliberativní</w:t>
      </w:r>
      <w:proofErr w:type="spellEnd"/>
      <w:r w:rsidRPr="00544793">
        <w:rPr>
          <w:rFonts w:eastAsia="Times New Roman" w:cs="Times New Roman"/>
          <w:lang w:eastAsia="cs-CZ"/>
        </w:rPr>
        <w:t>, srov.; Kam jít?, Jít ta?, Má tam jít?, Že by to nebyla pravda?</w:t>
      </w:r>
    </w:p>
    <w:p w:rsidR="00544793" w:rsidRPr="00544793" w:rsidRDefault="00544793" w:rsidP="00FB1E93">
      <w:pPr>
        <w:spacing w:after="0" w:line="240" w:lineRule="auto"/>
        <w:ind w:firstLine="426"/>
        <w:jc w:val="both"/>
        <w:rPr>
          <w:rFonts w:eastAsia="Times New Roman" w:cs="Times New Roman"/>
          <w:lang w:eastAsia="cs-CZ"/>
        </w:rPr>
      </w:pPr>
    </w:p>
    <w:p w:rsidR="00544793" w:rsidRPr="00544793" w:rsidRDefault="00544793" w:rsidP="00FB1E93">
      <w:pPr>
        <w:spacing w:after="0" w:line="240" w:lineRule="auto"/>
        <w:ind w:firstLine="426"/>
        <w:jc w:val="both"/>
        <w:rPr>
          <w:rFonts w:eastAsia="Times New Roman" w:cs="Times New Roman"/>
          <w:lang w:eastAsia="cs-CZ"/>
        </w:rPr>
      </w:pPr>
      <w:r w:rsidRPr="00544793">
        <w:rPr>
          <w:rFonts w:eastAsia="Times New Roman" w:cs="Times New Roman"/>
          <w:lang w:eastAsia="cs-CZ"/>
        </w:rPr>
        <w:t xml:space="preserve">2. Základním prostředkem vyjadřování MJ jsou modální partikule typu asi, snad, možná, patrně, jistě, pravděpodobně aj.  Funkci modálních partikulí nabývají i některé slovesné formy: </w:t>
      </w:r>
      <w:proofErr w:type="gramStart"/>
      <w:r w:rsidRPr="00544793">
        <w:rPr>
          <w:rFonts w:eastAsia="Times New Roman" w:cs="Times New Roman"/>
          <w:lang w:eastAsia="cs-CZ"/>
        </w:rPr>
        <w:t>zejména 1.os</w:t>
      </w:r>
      <w:proofErr w:type="gramEnd"/>
      <w:r w:rsidRPr="00544793">
        <w:rPr>
          <w:rFonts w:eastAsia="Times New Roman" w:cs="Times New Roman"/>
          <w:lang w:eastAsia="cs-CZ"/>
        </w:rPr>
        <w:t>.sg. sloves myslím, tuším, srov. Ten klíč myslím (tuším) zůstal u babičky.</w:t>
      </w:r>
    </w:p>
    <w:p w:rsidR="00544793" w:rsidRPr="00544793" w:rsidRDefault="00544793" w:rsidP="00FB1E93">
      <w:pPr>
        <w:spacing w:after="0" w:line="240" w:lineRule="auto"/>
        <w:ind w:firstLine="426"/>
        <w:jc w:val="both"/>
        <w:rPr>
          <w:rFonts w:eastAsia="Times New Roman" w:cs="Times New Roman"/>
          <w:lang w:eastAsia="cs-CZ"/>
        </w:rPr>
      </w:pPr>
    </w:p>
    <w:p w:rsidR="00544793" w:rsidRPr="00544793" w:rsidRDefault="00544793" w:rsidP="00FB1E93">
      <w:pPr>
        <w:spacing w:after="0" w:line="240" w:lineRule="auto"/>
        <w:ind w:firstLine="426"/>
        <w:jc w:val="both"/>
        <w:rPr>
          <w:rFonts w:eastAsia="Times New Roman" w:cs="Times New Roman"/>
          <w:lang w:eastAsia="cs-CZ"/>
        </w:rPr>
      </w:pPr>
      <w:r w:rsidRPr="00544793">
        <w:rPr>
          <w:rFonts w:eastAsia="Times New Roman" w:cs="Times New Roman"/>
          <w:lang w:eastAsia="cs-CZ"/>
        </w:rPr>
        <w:t xml:space="preserve">3. Z jiných lexikálních prostředků využívá se v češtině ve vyjadřování MJ také modálních sloves: Ten klíč musel (mohl) zůstat u babičky (= „asi, pravděpodobně zůstal u babičky“). Tento význam modálních sloves je sekundární, primárně fungují jako prostředky modality </w:t>
      </w:r>
      <w:proofErr w:type="spellStart"/>
      <w:r w:rsidRPr="00544793">
        <w:rPr>
          <w:rFonts w:eastAsia="Times New Roman" w:cs="Times New Roman"/>
          <w:lang w:eastAsia="cs-CZ"/>
        </w:rPr>
        <w:t>voluntativní</w:t>
      </w:r>
      <w:proofErr w:type="spellEnd"/>
      <w:r w:rsidRPr="00544793">
        <w:rPr>
          <w:rFonts w:eastAsia="Times New Roman" w:cs="Times New Roman"/>
          <w:lang w:eastAsia="cs-CZ"/>
        </w:rPr>
        <w:t xml:space="preserve">. </w:t>
      </w:r>
    </w:p>
    <w:p w:rsidR="00544793" w:rsidRPr="00544793" w:rsidRDefault="00544793" w:rsidP="00FB1E93">
      <w:pPr>
        <w:spacing w:after="0" w:line="240" w:lineRule="auto"/>
        <w:ind w:firstLine="426"/>
        <w:jc w:val="both"/>
        <w:rPr>
          <w:rFonts w:eastAsia="Times New Roman" w:cs="Times New Roman"/>
          <w:b/>
          <w:lang w:eastAsia="cs-CZ"/>
        </w:rPr>
      </w:pPr>
    </w:p>
    <w:p w:rsidR="00544793" w:rsidRPr="00544793" w:rsidRDefault="00544793" w:rsidP="00FB1E93">
      <w:pPr>
        <w:spacing w:after="0" w:line="240" w:lineRule="auto"/>
        <w:ind w:firstLine="426"/>
        <w:jc w:val="both"/>
        <w:rPr>
          <w:rFonts w:eastAsia="Times New Roman" w:cs="Times New Roman"/>
          <w:lang w:eastAsia="cs-CZ"/>
        </w:rPr>
      </w:pPr>
      <w:r w:rsidRPr="00544793">
        <w:rPr>
          <w:rFonts w:eastAsia="Times New Roman" w:cs="Times New Roman"/>
          <w:lang w:eastAsia="cs-CZ"/>
        </w:rPr>
        <w:t>4. Z prostředků gramatických slouží k vyjadřování MJ v češtině především kondicionál. Jako skutečný ekvivalent modálních partikulí (snad, patrně, možná …) pojí se závazně v dnešní češtině s modálním slovesem moci: Petr by teď mohl pracovat v archívu (= „asi, patrně pracuje“); Už by mohl být v Praze (= „je už asi, pravděpodobně v Praze“). MJ je tak vyjádřena dvěma prostředky: lexikálně pomocí slovesa moci a zároveň gramaticky, kondicionálem.</w:t>
      </w:r>
    </w:p>
    <w:p w:rsidR="00544793" w:rsidRPr="00544793" w:rsidRDefault="00544793" w:rsidP="00FB1E93">
      <w:pPr>
        <w:spacing w:after="0" w:line="240" w:lineRule="auto"/>
        <w:ind w:firstLine="426"/>
        <w:jc w:val="both"/>
        <w:rPr>
          <w:rFonts w:eastAsia="Times New Roman" w:cs="Times New Roman"/>
          <w:b/>
          <w:lang w:eastAsia="cs-CZ"/>
        </w:rPr>
      </w:pPr>
    </w:p>
    <w:p w:rsidR="00544793" w:rsidRPr="00544793" w:rsidRDefault="00544793" w:rsidP="00FB1E93">
      <w:pPr>
        <w:spacing w:after="0" w:line="240" w:lineRule="auto"/>
        <w:ind w:firstLine="426"/>
        <w:jc w:val="both"/>
        <w:rPr>
          <w:rFonts w:eastAsia="Times New Roman" w:cs="Times New Roman"/>
          <w:lang w:eastAsia="cs-CZ"/>
        </w:rPr>
      </w:pPr>
      <w:r w:rsidRPr="00544793">
        <w:rPr>
          <w:rFonts w:eastAsia="Times New Roman" w:cs="Times New Roman"/>
          <w:lang w:eastAsia="cs-CZ"/>
        </w:rPr>
        <w:t xml:space="preserve">5. Kromě kondicionálu se na vyjádření MJ uplatňuje jako gramatický prostředek také futurum např.: A:Kde je Petr? B:Bude u děkana („je asi u děkana“). </w:t>
      </w:r>
      <w:r w:rsidRPr="00544793">
        <w:rPr>
          <w:rFonts w:eastAsia="Times New Roman" w:cs="Times New Roman"/>
          <w:b/>
          <w:lang w:eastAsia="cs-CZ"/>
        </w:rPr>
        <w:tab/>
      </w:r>
    </w:p>
    <w:p w:rsidR="00544793" w:rsidRPr="00544793" w:rsidRDefault="00544793" w:rsidP="00FB1E93">
      <w:pPr>
        <w:spacing w:after="0" w:line="240" w:lineRule="auto"/>
        <w:ind w:firstLine="426"/>
        <w:jc w:val="both"/>
        <w:rPr>
          <w:rFonts w:eastAsia="Times New Roman" w:cs="Times New Roman"/>
          <w:b/>
          <w:lang w:eastAsia="cs-CZ"/>
        </w:rPr>
      </w:pPr>
    </w:p>
    <w:p w:rsidR="00544793" w:rsidRPr="00544793" w:rsidRDefault="00544793" w:rsidP="00FB1E93">
      <w:pPr>
        <w:spacing w:after="0" w:line="240" w:lineRule="auto"/>
        <w:ind w:firstLine="426"/>
        <w:jc w:val="both"/>
        <w:rPr>
          <w:rFonts w:eastAsia="Times New Roman" w:cs="Times New Roman"/>
          <w:lang w:eastAsia="cs-CZ"/>
        </w:rPr>
      </w:pPr>
      <w:r w:rsidRPr="00544793">
        <w:rPr>
          <w:rFonts w:eastAsia="Times New Roman" w:cs="Times New Roman"/>
          <w:lang w:eastAsia="cs-CZ"/>
        </w:rPr>
        <w:t>6. Subkategorii MJ představuje významový odstín cizího mínění, nezaručeného tvrzení. Vyjadřuje se v dnešní češtině modální částicí prý. Včera prý na předměstí hořelo. V hovorové češtině nabývá významu nejistotního modální sloveso míti: Včera mělo na předměstí hořet.  Zítra má být pěkně</w:t>
      </w:r>
      <w:r w:rsidRPr="00544793">
        <w:rPr>
          <w:rFonts w:eastAsia="Times New Roman" w:cs="Times New Roman"/>
          <w:lang w:val="de-DE" w:eastAsia="cs-CZ"/>
        </w:rPr>
        <w:t>;</w:t>
      </w:r>
      <w:r w:rsidRPr="00544793">
        <w:rPr>
          <w:rFonts w:eastAsia="Times New Roman" w:cs="Times New Roman"/>
          <w:lang w:eastAsia="cs-CZ"/>
        </w:rPr>
        <w:t xml:space="preserve"> Dnes má pršet aj. </w:t>
      </w:r>
    </w:p>
    <w:p w:rsidR="00544793" w:rsidRDefault="00544793" w:rsidP="007761C8">
      <w:pPr>
        <w:jc w:val="both"/>
        <w:rPr>
          <w:rFonts w:eastAsia="Times New Roman" w:cs="Times New Roman"/>
          <w:lang w:eastAsia="cs-CZ"/>
        </w:rPr>
      </w:pPr>
    </w:p>
    <w:p w:rsidR="00391999" w:rsidRDefault="00391999" w:rsidP="00391999">
      <w:pPr>
        <w:pStyle w:val="Nadpis2"/>
      </w:pPr>
      <w:r w:rsidRPr="00391999">
        <w:rPr>
          <w:b w:val="0"/>
          <w:bCs w:val="0"/>
        </w:rPr>
        <w:lastRenderedPageBreak/>
        <w:t>4.</w:t>
      </w:r>
      <w:r>
        <w:t xml:space="preserve"> </w:t>
      </w:r>
      <w:proofErr w:type="spellStart"/>
      <w:r w:rsidR="007761C8">
        <w:t>Voluntativní</w:t>
      </w:r>
      <w:proofErr w:type="spellEnd"/>
      <w:r w:rsidR="0004025D">
        <w:t xml:space="preserve"> (intenční)</w:t>
      </w:r>
      <w:r w:rsidR="007761C8">
        <w:t xml:space="preserve"> modalita</w:t>
      </w:r>
      <w:r>
        <w:t xml:space="preserve"> </w:t>
      </w:r>
    </w:p>
    <w:p w:rsidR="007761C8" w:rsidRDefault="00391999" w:rsidP="00391999">
      <w:r>
        <w:t>(čerpáno z</w:t>
      </w:r>
      <w:bookmarkStart w:id="2" w:name="_GoBack"/>
      <w:bookmarkEnd w:id="2"/>
      <w:r>
        <w:t xml:space="preserve">: Stanislav </w:t>
      </w:r>
      <w:proofErr w:type="spellStart"/>
      <w:r>
        <w:t>Žaža</w:t>
      </w:r>
      <w:proofErr w:type="spellEnd"/>
      <w:r>
        <w:t xml:space="preserve">, Tzv. </w:t>
      </w:r>
      <w:proofErr w:type="spellStart"/>
      <w:r>
        <w:t>voluntativní</w:t>
      </w:r>
      <w:proofErr w:type="spellEnd"/>
      <w:r>
        <w:t xml:space="preserve"> (intenční) modalita, časopis Čeština, univerzália a specifika, r. 2000)</w:t>
      </w:r>
    </w:p>
    <w:p w:rsidR="007761C8" w:rsidRDefault="007761C8" w:rsidP="0004025D">
      <w:pPr>
        <w:ind w:firstLine="425"/>
        <w:contextualSpacing/>
        <w:jc w:val="both"/>
      </w:pPr>
      <w:r>
        <w:t>Vyjádření vztahu činitele (původce) děje k jeho realizaci z hlediska nutnosti, možnosti či záměru realizovat daný děj (Grepl, 1973). Věta může obsahovat informaci o tom, že realizace/</w:t>
      </w:r>
      <w:proofErr w:type="spellStart"/>
      <w:r>
        <w:t>nerealizace</w:t>
      </w:r>
      <w:proofErr w:type="spellEnd"/>
      <w:r>
        <w:t xml:space="preserve"> obsahu predikátu je nutná (Věra musí odejet, Pavel byl nucen se omluvit), možná (Zde se můžeme koupat</w:t>
      </w:r>
      <w:r w:rsidR="0004025D">
        <w:t>, Do dvora se dá jet autem) nebo záměrná (Otec chce odejít do důchodu, Rád bych se naučil plavat).</w:t>
      </w:r>
    </w:p>
    <w:p w:rsidR="0004025D" w:rsidRDefault="0004025D" w:rsidP="0004025D">
      <w:pPr>
        <w:ind w:firstLine="425"/>
        <w:contextualSpacing/>
        <w:jc w:val="both"/>
      </w:pPr>
      <w:r>
        <w:t>Prostředky vyjádření těchto intenčních vztahů jsou lexikální, gramatické (syntax), omezeně i slovotvorné. Někdy se rozlišuje původce modality, může být totožný s činitelem děje (můžeme se tomu zasmát) nebo odlišný (Jirka nesměl jít do divadla).</w:t>
      </w:r>
    </w:p>
    <w:p w:rsidR="0004025D" w:rsidRDefault="0004025D" w:rsidP="0004025D">
      <w:pPr>
        <w:ind w:firstLine="425"/>
        <w:contextualSpacing/>
        <w:jc w:val="both"/>
      </w:pPr>
    </w:p>
    <w:p w:rsidR="0004025D" w:rsidRDefault="0004025D" w:rsidP="0004025D">
      <w:pPr>
        <w:pStyle w:val="Nadpis3"/>
      </w:pPr>
      <w:r>
        <w:t>NUTNOST</w:t>
      </w:r>
    </w:p>
    <w:p w:rsidR="0004025D" w:rsidRDefault="008135F2" w:rsidP="008135F2">
      <w:pPr>
        <w:ind w:firstLine="425"/>
        <w:contextualSpacing/>
        <w:jc w:val="both"/>
      </w:pPr>
      <w:r>
        <w:t>Vyjadřuje, že je vyloučeno alternativní řešení obsahu výpovědi (Pavel musí odpovědět). Vyjadřuje se:</w:t>
      </w:r>
    </w:p>
    <w:p w:rsidR="008135F2" w:rsidRDefault="008135F2" w:rsidP="008135F2">
      <w:pPr>
        <w:ind w:firstLine="425"/>
        <w:contextualSpacing/>
        <w:jc w:val="both"/>
      </w:pPr>
      <w:r w:rsidRPr="008135F2">
        <w:rPr>
          <w:b/>
        </w:rPr>
        <w:t>a) lexikálními prostředky</w:t>
      </w:r>
      <w:r>
        <w:t xml:space="preserve"> – slovesy „muset“ a „nemoci“ a odpovídajícími neosobními výrazy (je nutné(o), možné(o), nelze, nedá se, hov. </w:t>
      </w:r>
      <w:proofErr w:type="gramStart"/>
      <w:r>
        <w:t>nejde</w:t>
      </w:r>
      <w:proofErr w:type="gramEnd"/>
      <w:r>
        <w:t xml:space="preserve"> – tzv. modální modifikátory), dalšími podobnými výrazy (být nucen, povinen, nemít jinou možnost) a neosobními (zbývá mi, nezbývá než – tzv. modální predikátory)</w:t>
      </w:r>
    </w:p>
    <w:p w:rsidR="008135F2" w:rsidRDefault="008135F2" w:rsidP="008135F2">
      <w:pPr>
        <w:ind w:firstLine="425"/>
        <w:contextualSpacing/>
        <w:jc w:val="both"/>
      </w:pPr>
      <w:r w:rsidRPr="008135F2">
        <w:rPr>
          <w:b/>
        </w:rPr>
        <w:t>b) syntaktický prostředek</w:t>
      </w:r>
      <w:r>
        <w:t xml:space="preserve"> – knižní až archaické „</w:t>
      </w:r>
      <w:proofErr w:type="gramStart"/>
      <w:r>
        <w:t>je(st</w:t>
      </w:r>
      <w:proofErr w:type="gramEnd"/>
      <w:r>
        <w:t>) + infinitiv“ (Při manipulaci s přístrojem jest přísně dbáti na dodržení bezpečnostních předpisů)</w:t>
      </w:r>
    </w:p>
    <w:p w:rsidR="008135F2" w:rsidRDefault="008135F2" w:rsidP="008135F2">
      <w:pPr>
        <w:ind w:firstLine="425"/>
        <w:contextualSpacing/>
        <w:jc w:val="both"/>
      </w:pPr>
      <w:r>
        <w:t>V rámci této kategorie (nutnost) rozlišuje Grepl, Karlík (1998) 3 základní modální významy:</w:t>
      </w:r>
    </w:p>
    <w:p w:rsidR="008135F2" w:rsidRDefault="008135F2" w:rsidP="008135F2">
      <w:pPr>
        <w:ind w:firstLine="425"/>
        <w:contextualSpacing/>
        <w:jc w:val="both"/>
      </w:pPr>
      <w:r w:rsidRPr="008135F2">
        <w:rPr>
          <w:b/>
        </w:rPr>
        <w:t>a) nezbytnost</w:t>
      </w:r>
      <w:r>
        <w:t xml:space="preserve"> (Řidič musel prudce zabrzdit)</w:t>
      </w:r>
    </w:p>
    <w:p w:rsidR="008135F2" w:rsidRDefault="008135F2" w:rsidP="008135F2">
      <w:pPr>
        <w:ind w:firstLine="426"/>
        <w:contextualSpacing/>
        <w:jc w:val="both"/>
      </w:pPr>
      <w:r w:rsidRPr="008135F2">
        <w:rPr>
          <w:b/>
        </w:rPr>
        <w:t>b) očekávanost</w:t>
      </w:r>
      <w:r>
        <w:t xml:space="preserve"> (Schůze má začít v pět hodin)</w:t>
      </w:r>
    </w:p>
    <w:p w:rsidR="008135F2" w:rsidRDefault="008135F2" w:rsidP="008135F2">
      <w:pPr>
        <w:ind w:firstLine="426"/>
        <w:contextualSpacing/>
        <w:jc w:val="both"/>
      </w:pPr>
      <w:r w:rsidRPr="008135F2">
        <w:rPr>
          <w:b/>
        </w:rPr>
        <w:t>c) záhodnost</w:t>
      </w:r>
      <w:r>
        <w:t xml:space="preserve"> (O takovém postupu je vhodné se poradit)</w:t>
      </w:r>
    </w:p>
    <w:p w:rsidR="008135F2" w:rsidRDefault="008135F2" w:rsidP="008135F2">
      <w:pPr>
        <w:ind w:firstLine="426"/>
        <w:contextualSpacing/>
        <w:jc w:val="both"/>
      </w:pPr>
      <w:proofErr w:type="spellStart"/>
      <w:r>
        <w:t>Charakterictice</w:t>
      </w:r>
      <w:proofErr w:type="spellEnd"/>
      <w:r>
        <w:t xml:space="preserve"> vyloučení alternativního jednání však vyhovuje jen a). </w:t>
      </w:r>
    </w:p>
    <w:p w:rsidR="008135F2" w:rsidRDefault="008135F2" w:rsidP="008135F2">
      <w:pPr>
        <w:ind w:firstLine="426"/>
        <w:contextualSpacing/>
        <w:jc w:val="both"/>
      </w:pPr>
    </w:p>
    <w:p w:rsidR="008135F2" w:rsidRDefault="008135F2" w:rsidP="008135F2">
      <w:pPr>
        <w:pStyle w:val="Nadpis2"/>
      </w:pPr>
      <w:r>
        <w:t>Možnost</w:t>
      </w:r>
    </w:p>
    <w:p w:rsidR="008135F2" w:rsidRDefault="008135F2" w:rsidP="00E412D9">
      <w:pPr>
        <w:ind w:firstLine="425"/>
        <w:contextualSpacing/>
        <w:jc w:val="both"/>
      </w:pPr>
      <w:r>
        <w:t xml:space="preserve">Existuje alternativní řešení obsahu výpovědi, činitel má možnost volby mezi realizací a </w:t>
      </w:r>
      <w:proofErr w:type="spellStart"/>
      <w:r>
        <w:t>nerealizací</w:t>
      </w:r>
      <w:proofErr w:type="spellEnd"/>
      <w:r>
        <w:t xml:space="preserve"> děje.</w:t>
      </w:r>
      <w:r w:rsidR="00E412D9">
        <w:t xml:space="preserve"> Vztah nutnosti a možnosti lze charakterizovat jako protiklad mezi póly „vyloučení alternativy“ : „nevyloučení alternativy“. Proto má negace prostředků vyjadřujících nutnost za následek jejich přiřazení do kategorie prosté (objektivní) možnosti (</w:t>
      </w:r>
      <w:r w:rsidR="00E412D9" w:rsidRPr="00035EED">
        <w:rPr>
          <w:b/>
        </w:rPr>
        <w:t>muset, být nucen, je nutno -&gt; nemuset, nebýt nucen, není nutno</w:t>
      </w:r>
      <w:r w:rsidR="00E412D9">
        <w:t>) a naopak (</w:t>
      </w:r>
      <w:r w:rsidR="00E412D9" w:rsidRPr="00035EED">
        <w:rPr>
          <w:b/>
        </w:rPr>
        <w:t>moci, je možno, dá se -&gt;….)</w:t>
      </w:r>
    </w:p>
    <w:p w:rsidR="00E412D9" w:rsidRDefault="00E412D9" w:rsidP="00E412D9">
      <w:pPr>
        <w:ind w:firstLine="425"/>
        <w:contextualSpacing/>
        <w:jc w:val="both"/>
      </w:pPr>
      <w:r>
        <w:t xml:space="preserve">Sloveso </w:t>
      </w:r>
      <w:r w:rsidRPr="00035EED">
        <w:rPr>
          <w:b/>
        </w:rPr>
        <w:t>„moci“</w:t>
      </w:r>
      <w:r>
        <w:t xml:space="preserve"> substandartní nahrazuje příznakové prostředky pro vyjádření dovolení (</w:t>
      </w:r>
      <w:r w:rsidRPr="00035EED">
        <w:rPr>
          <w:b/>
        </w:rPr>
        <w:t>smět</w:t>
      </w:r>
      <w:r>
        <w:t>) a schopnosti (</w:t>
      </w:r>
      <w:r w:rsidRPr="00035EED">
        <w:rPr>
          <w:b/>
        </w:rPr>
        <w:t>umět</w:t>
      </w:r>
      <w:r>
        <w:t xml:space="preserve">). </w:t>
      </w:r>
    </w:p>
    <w:p w:rsidR="00E412D9" w:rsidRDefault="00E412D9" w:rsidP="00E412D9">
      <w:pPr>
        <w:ind w:firstLine="425"/>
        <w:contextualSpacing/>
        <w:jc w:val="both"/>
      </w:pPr>
    </w:p>
    <w:p w:rsidR="00E412D9" w:rsidRDefault="00E412D9" w:rsidP="00E412D9">
      <w:pPr>
        <w:pStyle w:val="Nadpis4"/>
      </w:pPr>
      <w:r>
        <w:t>Prostá (objektivní) možnost</w:t>
      </w:r>
    </w:p>
    <w:p w:rsidR="00AC7023" w:rsidRDefault="00E412D9" w:rsidP="00E412D9">
      <w:pPr>
        <w:ind w:firstLine="425"/>
        <w:contextualSpacing/>
        <w:jc w:val="both"/>
      </w:pPr>
      <w:r>
        <w:t>Není vyloučena alternativní realizace/</w:t>
      </w:r>
      <w:proofErr w:type="spellStart"/>
      <w:r>
        <w:t>nerealizace</w:t>
      </w:r>
      <w:proofErr w:type="spellEnd"/>
      <w:r>
        <w:t xml:space="preserve"> činnosti, aniž je patrné, kdo nebo co je iniciátorem. </w:t>
      </w:r>
    </w:p>
    <w:p w:rsidR="00E412D9" w:rsidRDefault="00E412D9" w:rsidP="00E412D9">
      <w:pPr>
        <w:ind w:firstLine="425"/>
        <w:contextualSpacing/>
        <w:jc w:val="both"/>
      </w:pPr>
      <w:r>
        <w:t xml:space="preserve">Prostředky jsou především </w:t>
      </w:r>
      <w:r w:rsidRPr="00AC7023">
        <w:rPr>
          <w:b/>
        </w:rPr>
        <w:t>modální slovesa</w:t>
      </w:r>
      <w:r>
        <w:t xml:space="preserve"> „moci“ a „nemuset“ (Můžeme vám své hodnoty jednání ujasnit, Zítra nemusíme brzo vstávat)</w:t>
      </w:r>
      <w:r w:rsidR="00AC7023">
        <w:t xml:space="preserve">, tato slovesa jsou synonymní, ale ne vždy volně </w:t>
      </w:r>
      <w:r w:rsidR="00AC7023">
        <w:lastRenderedPageBreak/>
        <w:t xml:space="preserve">zaměnitelná, „moci“ předpokládá alternativu pozitivní, „nemuset“ spíše, že k realizaci něčeho nedojde, je méně vhodná, nadbytečná (Můžeš tu zůstat x Nemusíš tu zůstat). </w:t>
      </w:r>
    </w:p>
    <w:p w:rsidR="00AC7023" w:rsidRDefault="00AC7023" w:rsidP="00E412D9">
      <w:pPr>
        <w:ind w:firstLine="425"/>
        <w:contextualSpacing/>
        <w:jc w:val="both"/>
      </w:pPr>
      <w:r w:rsidRPr="00035EED">
        <w:rPr>
          <w:b/>
        </w:rPr>
        <w:t>Syntaktický prostředek</w:t>
      </w:r>
      <w:r>
        <w:t xml:space="preserve"> – „je“ + infinitiv slovesa smyslového vjemu (Odtud je za pěkného počasí vidět Praděd, U sousedů byla slyšet hádka), „je“ + k + substantivum verbální (je k zulíbání, k mání, k dostání) </w:t>
      </w:r>
    </w:p>
    <w:p w:rsidR="00AC7023" w:rsidRDefault="00AC7023" w:rsidP="00E412D9">
      <w:pPr>
        <w:ind w:firstLine="425"/>
        <w:contextualSpacing/>
        <w:jc w:val="both"/>
      </w:pPr>
      <w:r w:rsidRPr="00035EED">
        <w:rPr>
          <w:b/>
        </w:rPr>
        <w:t>Slovotvorný prostředek</w:t>
      </w:r>
      <w:r>
        <w:t xml:space="preserve"> – deverbativní adjektivum s příponou  -</w:t>
      </w:r>
      <w:proofErr w:type="spellStart"/>
      <w:r>
        <w:t>teln</w:t>
      </w:r>
      <w:proofErr w:type="spellEnd"/>
      <w:r>
        <w:t>(ý), -n(ý), (Výsledek je dělitelný třemi)</w:t>
      </w:r>
    </w:p>
    <w:p w:rsidR="00AC7023" w:rsidRDefault="00AC7023" w:rsidP="00AC7023">
      <w:pPr>
        <w:ind w:firstLine="425"/>
        <w:contextualSpacing/>
        <w:jc w:val="both"/>
      </w:pPr>
    </w:p>
    <w:p w:rsidR="00AC7023" w:rsidRDefault="00AC7023" w:rsidP="00AC7023">
      <w:pPr>
        <w:pStyle w:val="Nadpis4"/>
        <w:jc w:val="both"/>
      </w:pPr>
      <w:r>
        <w:t>Očekávanost</w:t>
      </w:r>
    </w:p>
    <w:p w:rsidR="00AC7023" w:rsidRDefault="00AC7023" w:rsidP="00AC7023">
      <w:pPr>
        <w:ind w:firstLine="425"/>
        <w:contextualSpacing/>
        <w:jc w:val="both"/>
      </w:pPr>
      <w:r>
        <w:t xml:space="preserve">Jde o důsledek uložení nějaké povinnosti, přijetí závazku apod. Blíží se kategorii nutnosti, možnost alternativního řešení ale není vyloučena, někdy je pravděpodobnější. </w:t>
      </w:r>
    </w:p>
    <w:p w:rsidR="00AC7023" w:rsidRDefault="00AC7023" w:rsidP="00AC7023">
      <w:pPr>
        <w:ind w:firstLine="425"/>
        <w:contextualSpacing/>
        <w:jc w:val="both"/>
      </w:pPr>
      <w:r w:rsidRPr="00035EED">
        <w:rPr>
          <w:b/>
        </w:rPr>
        <w:t>Lexikální prostředek</w:t>
      </w:r>
      <w:r>
        <w:t>: modální sloveso „mít“ (Děti mají spát až dvanáct hodin denně). Na rozdíl od slovesa „moci“ a „muset“ nemá negace slovesa „mít“ za následek přeřazení do protikladné kategorie nutnosti/možnosti. Opisné výrazy (být/mít uloženo, stanoveno, mít za úkol, být povinen).</w:t>
      </w:r>
    </w:p>
    <w:p w:rsidR="00936039" w:rsidRDefault="00936039" w:rsidP="00AC7023">
      <w:pPr>
        <w:ind w:firstLine="425"/>
        <w:contextualSpacing/>
        <w:jc w:val="both"/>
      </w:pPr>
      <w:r>
        <w:t>Očekávanost může být modifikována z </w:t>
      </w:r>
      <w:r w:rsidRPr="0039538C">
        <w:rPr>
          <w:b/>
        </w:rPr>
        <w:t>hlediska etického</w:t>
      </w:r>
      <w:r>
        <w:t xml:space="preserve"> jako dobrá (náležitá, žádoucí, vhodná) nebo špatná (nesprávná neúčelná,…), zároveň tím určuje míru její účelnosti.</w:t>
      </w:r>
    </w:p>
    <w:p w:rsidR="00936039" w:rsidRDefault="00936039" w:rsidP="00AC7023">
      <w:pPr>
        <w:ind w:firstLine="425"/>
        <w:contextualSpacing/>
        <w:jc w:val="both"/>
      </w:pPr>
      <w:r w:rsidRPr="00035EED">
        <w:rPr>
          <w:b/>
        </w:rPr>
        <w:t>Lexikální prostředky</w:t>
      </w:r>
      <w:r>
        <w:t xml:space="preserve"> – je/není vhodné, žádoucí, vhodné, náležité, slušné, radno, třeba,… (ne)sluší se, (ne)hodí se, (ne)patří se. </w:t>
      </w:r>
    </w:p>
    <w:p w:rsidR="00936039" w:rsidRDefault="00936039" w:rsidP="00AC7023">
      <w:pPr>
        <w:ind w:firstLine="425"/>
        <w:contextualSpacing/>
        <w:jc w:val="both"/>
      </w:pPr>
      <w:r w:rsidRPr="00035EED">
        <w:rPr>
          <w:b/>
        </w:rPr>
        <w:t>Syntaktický prostředek</w:t>
      </w:r>
      <w:r>
        <w:t xml:space="preserve"> – „je“ + na (kom) + infinitiv (Teď je na mě vám to vyložit).</w:t>
      </w:r>
    </w:p>
    <w:p w:rsidR="00936039" w:rsidRDefault="00936039" w:rsidP="00936039">
      <w:pPr>
        <w:ind w:firstLine="425"/>
        <w:contextualSpacing/>
        <w:jc w:val="both"/>
      </w:pPr>
    </w:p>
    <w:p w:rsidR="00936039" w:rsidRDefault="00936039" w:rsidP="00936039">
      <w:pPr>
        <w:pStyle w:val="Nadpis4"/>
        <w:jc w:val="both"/>
      </w:pPr>
      <w:r>
        <w:t>Dovolení</w:t>
      </w:r>
    </w:p>
    <w:p w:rsidR="00936039" w:rsidRDefault="00936039" w:rsidP="00936039">
      <w:pPr>
        <w:ind w:firstLine="425"/>
        <w:contextualSpacing/>
        <w:jc w:val="both"/>
      </w:pPr>
      <w:r>
        <w:t xml:space="preserve">Realizace nějaké činnosti není nežádoucí, proto pro ni neplatí omezení. Činitel děje má možnost činnost realizovat nebo ne. Příznakově se dovolení vyjadřuje modálním slovesem „smět“, nepříznakově slovesem „moci“ (Děti od dvanácti let smějí (mohou) sedět v autě). </w:t>
      </w:r>
    </w:p>
    <w:p w:rsidR="00936039" w:rsidRDefault="00936039" w:rsidP="00936039">
      <w:pPr>
        <w:ind w:firstLine="425"/>
        <w:contextualSpacing/>
        <w:jc w:val="both"/>
      </w:pPr>
      <w:r>
        <w:t>Výrazy (být dovoleno, mít dovoleno, mít povolení, mít právo) se mohou pojit i s vedlejší větou</w:t>
      </w:r>
      <w:r w:rsidR="00407F05">
        <w:t xml:space="preserve"> (Důstojníkům bylo dovoleno, aby se stravovali v restauraci). Zvratná slovesa (dovolit si, troufat si, odvážit se, osmělit se) vyjadřují, že činitel omezení pro realizaci/</w:t>
      </w:r>
      <w:proofErr w:type="spellStart"/>
      <w:r w:rsidR="00407F05">
        <w:t>nerealizaci</w:t>
      </w:r>
      <w:proofErr w:type="spellEnd"/>
      <w:r w:rsidR="00407F05">
        <w:t xml:space="preserve"> činnosti zrušil sám o své vůli. (O pravdivosti té historie si dovolím pochybovat, Jirka si troufal přeplavat přehradu). </w:t>
      </w:r>
    </w:p>
    <w:p w:rsidR="00407F05" w:rsidRDefault="00407F05" w:rsidP="00936039">
      <w:pPr>
        <w:ind w:firstLine="425"/>
        <w:contextualSpacing/>
        <w:jc w:val="both"/>
      </w:pPr>
      <w:r>
        <w:t xml:space="preserve">Negace slovesa „smět“ vyjadřuje kategoricky, že realizace činnosti je nežádoucí, protikladná alternativa činnosti však ani zde není vyloučena. Sloveso „nesmět“ se tím odlišuje od „nemoci“, které opačnou alternativu zcela vylučuje (Při vyučování se žáci nesmějí bavit, ale přesto se často baví x nemohou bavit (je jim to učitelem znemožněno). </w:t>
      </w:r>
    </w:p>
    <w:p w:rsidR="00407F05" w:rsidRDefault="00407F05" w:rsidP="00936039">
      <w:pPr>
        <w:ind w:firstLine="425"/>
        <w:contextualSpacing/>
        <w:jc w:val="both"/>
      </w:pPr>
    </w:p>
    <w:p w:rsidR="00407F05" w:rsidRDefault="00407F05" w:rsidP="00936039">
      <w:pPr>
        <w:ind w:firstLine="425"/>
        <w:contextualSpacing/>
        <w:jc w:val="both"/>
      </w:pPr>
    </w:p>
    <w:p w:rsidR="00407F05" w:rsidRDefault="00407F05" w:rsidP="00407F05">
      <w:pPr>
        <w:pStyle w:val="Nadpis4"/>
        <w:contextualSpacing/>
      </w:pPr>
      <w:r>
        <w:t>Záměr</w:t>
      </w:r>
    </w:p>
    <w:p w:rsidR="00407F05" w:rsidRDefault="009441D7" w:rsidP="009F6000">
      <w:pPr>
        <w:ind w:firstLine="426"/>
        <w:contextualSpacing/>
        <w:jc w:val="both"/>
      </w:pPr>
      <w:r>
        <w:t xml:space="preserve">Informuje o rozhodnutí činitele děje realizovat/nerealizovat nějakou činnost nebo dosáhnout nějakého stavu. Modální dispozice zde vyplývá z aktivního stanoviska (vůle, rozhodnutí). </w:t>
      </w:r>
      <w:r w:rsidR="009F6000">
        <w:t xml:space="preserve"> Protiklad realizace: </w:t>
      </w:r>
      <w:proofErr w:type="spellStart"/>
      <w:r w:rsidR="009F6000">
        <w:t>nerealizace</w:t>
      </w:r>
      <w:proofErr w:type="spellEnd"/>
      <w:r w:rsidR="009F6000">
        <w:t xml:space="preserve"> zde není relevantní. </w:t>
      </w:r>
      <w:r>
        <w:t>Rozlišují se 2 základní významové odstíny (Grepl, Karlík, 1998):</w:t>
      </w:r>
    </w:p>
    <w:p w:rsidR="009441D7" w:rsidRDefault="009441D7" w:rsidP="009441D7">
      <w:pPr>
        <w:ind w:firstLine="425"/>
        <w:contextualSpacing/>
        <w:jc w:val="both"/>
      </w:pPr>
      <w:r w:rsidRPr="0039538C">
        <w:rPr>
          <w:b/>
        </w:rPr>
        <w:t>a) „mít úmysl“</w:t>
      </w:r>
      <w:r>
        <w:t xml:space="preserve"> – sloveso „chtít“ s infinitivem (Bratr chce o svátcích přijet k nám), slovesa (hodlat, mínit, zamýšlet, chystat se, odmítat, zdráhat se zpěčovat se, bránit se) + infinitiv, volněji sem můžeme řadit i predikátory „snažit se, usilovat, hledět, namáhat se, pokoušet se + infinitiv/vedlejší věta s „aby“</w:t>
      </w:r>
    </w:p>
    <w:p w:rsidR="009F6000" w:rsidRDefault="009441D7" w:rsidP="009F6000">
      <w:pPr>
        <w:ind w:firstLine="425"/>
        <w:contextualSpacing/>
        <w:jc w:val="both"/>
      </w:pPr>
      <w:r w:rsidRPr="0039538C">
        <w:rPr>
          <w:b/>
        </w:rPr>
        <w:lastRenderedPageBreak/>
        <w:t>b) „mít zájem (přání)“</w:t>
      </w:r>
      <w:r>
        <w:t xml:space="preserve"> – nejčastěji s vedlejší větou s „aby“ nebo infinitivem (</w:t>
      </w:r>
      <w:proofErr w:type="spellStart"/>
      <w:r>
        <w:t>Peťa</w:t>
      </w:r>
      <w:proofErr w:type="spellEnd"/>
      <w:r>
        <w:t xml:space="preserve"> chce, aby směl jít na výlet také Igor, Irena by se nechtěla vracet domů v noci), slovesa (přát si, stát oč, potřebovat v indikativu nebo kondicionálu, toužit, dychtit, prahnout v</w:t>
      </w:r>
      <w:r w:rsidR="009F6000">
        <w:t> </w:t>
      </w:r>
      <w:r>
        <w:t>indikativu</w:t>
      </w:r>
      <w:r w:rsidR="009F6000">
        <w:t xml:space="preserve">, záleží (mi) na tom, jde (mi) o to,…) Jmenné adjektivum „rád“ se v přacím významu pojí buď s kondicionálem nebo iniciuje podmínkové souvětí (Rád bych si s tebou pohovořil, Byl bych rád, kdybych si s tebou mohl pohovořit). </w:t>
      </w:r>
    </w:p>
    <w:p w:rsidR="009F6000" w:rsidRDefault="009F6000" w:rsidP="009F6000">
      <w:pPr>
        <w:ind w:firstLine="425"/>
        <w:contextualSpacing/>
        <w:jc w:val="both"/>
      </w:pPr>
      <w:r>
        <w:t>Na pomezí významů (a) a (b) stojí reflexivní formy slovesa „chtít/ nechtít“ a jim blízké „nemít chuť/náladu, nutkání, necítit potřebu, …</w:t>
      </w:r>
    </w:p>
    <w:p w:rsidR="009F6000" w:rsidRDefault="009F6000" w:rsidP="009F6000">
      <w:pPr>
        <w:ind w:firstLine="425"/>
        <w:contextualSpacing/>
        <w:jc w:val="both"/>
      </w:pPr>
    </w:p>
    <w:p w:rsidR="009F6000" w:rsidRDefault="009F6000" w:rsidP="009F6000">
      <w:pPr>
        <w:pStyle w:val="Nadpis4"/>
        <w:contextualSpacing/>
      </w:pPr>
      <w:r>
        <w:t>Schopnost</w:t>
      </w:r>
    </w:p>
    <w:p w:rsidR="009F6000" w:rsidRDefault="009F6000" w:rsidP="009F6000">
      <w:pPr>
        <w:ind w:firstLine="426"/>
        <w:contextualSpacing/>
        <w:jc w:val="both"/>
      </w:pPr>
      <w:r>
        <w:t>Činitel děje má vrozené nebo získané předpoklady pro realizaci/</w:t>
      </w:r>
      <w:proofErr w:type="spellStart"/>
      <w:r>
        <w:t>nerealizaci</w:t>
      </w:r>
      <w:proofErr w:type="spellEnd"/>
      <w:r>
        <w:t xml:space="preserve"> nějaké činnosti. Je to jeden ze dvou případů (vedle kategorie záměru), kdy predikátor příznakově vyjadřuje, že modální dispozice může pramenit z vlastní vůle činitele děje. Protiklad realizace: </w:t>
      </w:r>
      <w:proofErr w:type="spellStart"/>
      <w:r>
        <w:t>nerealizace</w:t>
      </w:r>
      <w:proofErr w:type="spellEnd"/>
      <w:r>
        <w:t xml:space="preserve"> zde není relevantní. </w:t>
      </w:r>
    </w:p>
    <w:p w:rsidR="009F6000" w:rsidRDefault="009F6000" w:rsidP="009F6000">
      <w:pPr>
        <w:ind w:firstLine="426"/>
        <w:contextualSpacing/>
        <w:jc w:val="both"/>
      </w:pPr>
      <w:r>
        <w:t xml:space="preserve">Prostředkem pro vyjádření jsou </w:t>
      </w:r>
      <w:r w:rsidRPr="0039538C">
        <w:rPr>
          <w:b/>
        </w:rPr>
        <w:t>modální slovesa</w:t>
      </w:r>
      <w:r>
        <w:t xml:space="preserve"> v širším smyslu (umět, dovést, dokázat) a obdobné modální výrazy (být schopen, být s to, být v stavu, mít dar), nepříznakově sloveso „moci“. Některé výrazy základní význam modifikují, z hlediska nabytí/pozbytí (naučit se, zvyknout si, přivyknout, odvyknout, zapomenout), úspěšnost realizace vyjadřuje „ povést se, podařit se“. Neschopnost lze vyjádřit spojením „je/není“ + k + verbální substantivum (Ty rukavice nejsou k nalezení, Je to tu k nevydržení, Věra je k nepoznání). </w:t>
      </w:r>
    </w:p>
    <w:p w:rsidR="009F6000" w:rsidRDefault="009F6000" w:rsidP="009F6000">
      <w:pPr>
        <w:ind w:firstLine="426"/>
        <w:contextualSpacing/>
        <w:jc w:val="both"/>
      </w:pPr>
      <w:r w:rsidRPr="0039538C">
        <w:rPr>
          <w:b/>
        </w:rPr>
        <w:t>Slovotvorným prostředkem</w:t>
      </w:r>
      <w:r>
        <w:t xml:space="preserve"> – </w:t>
      </w:r>
      <w:proofErr w:type="spellStart"/>
      <w:r>
        <w:t>deverbální</w:t>
      </w:r>
      <w:proofErr w:type="spellEnd"/>
      <w:r>
        <w:t xml:space="preserve"> adjektivum se </w:t>
      </w:r>
      <w:proofErr w:type="gramStart"/>
      <w:r>
        <w:t>sufixem</w:t>
      </w:r>
      <w:proofErr w:type="gramEnd"/>
      <w:r>
        <w:t xml:space="preserve"> –</w:t>
      </w:r>
      <w:proofErr w:type="spellStart"/>
      <w:proofErr w:type="gramStart"/>
      <w:r>
        <w:t>av</w:t>
      </w:r>
      <w:proofErr w:type="spellEnd"/>
      <w:proofErr w:type="gramEnd"/>
      <w:r>
        <w:t>(ý), -</w:t>
      </w:r>
      <w:proofErr w:type="spellStart"/>
      <w:r>
        <w:t>iv</w:t>
      </w:r>
      <w:proofErr w:type="spellEnd"/>
      <w:r>
        <w:t>(ý), -n(ý), -</w:t>
      </w:r>
      <w:proofErr w:type="spellStart"/>
      <w:r>
        <w:t>teln</w:t>
      </w:r>
      <w:proofErr w:type="spellEnd"/>
      <w:r>
        <w:t xml:space="preserve">(ý) </w:t>
      </w:r>
      <w:r w:rsidR="00035EED">
        <w:t>(Eva objevila v knihovně poutavý román = schopný upoutat, V létě se sbírají léčivé byliny =schopné léčit, Srážka byla neodvratná, Jízdní řád byl z</w:t>
      </w:r>
      <w:r w:rsidR="0039538C">
        <w:t>c</w:t>
      </w:r>
      <w:r w:rsidR="00035EED">
        <w:t>ela nečitelný)</w:t>
      </w:r>
    </w:p>
    <w:p w:rsidR="00035EED" w:rsidRDefault="00035EED" w:rsidP="00035EED">
      <w:pPr>
        <w:ind w:firstLine="425"/>
        <w:contextualSpacing/>
        <w:jc w:val="both"/>
      </w:pPr>
      <w:r>
        <w:t>Význam schopnosti může být inherentně přítomen ve slovesném predikátu, vyjádřeném dokonavým slovesem (Dobrý překladatel přeloží tu stať za dvě hodiny. Inherentní význam schopnosti a s ním souvisící neaktuálnost děje poznáme:</w:t>
      </w:r>
    </w:p>
    <w:p w:rsidR="00035EED" w:rsidRDefault="00035EED" w:rsidP="00035EED">
      <w:pPr>
        <w:ind w:firstLine="425"/>
        <w:contextualSpacing/>
        <w:jc w:val="both"/>
      </w:pPr>
      <w:r>
        <w:t xml:space="preserve">a) </w:t>
      </w:r>
      <w:r w:rsidRPr="0039538C">
        <w:rPr>
          <w:b/>
        </w:rPr>
        <w:t>některý z aktantů konstrukce je vytčen jako jednotlivý, podmínka</w:t>
      </w:r>
      <w:r>
        <w:t xml:space="preserve"> (Za příznivého počasí uběhne stovku pod 12 sekund)</w:t>
      </w:r>
    </w:p>
    <w:p w:rsidR="00035EED" w:rsidRDefault="00035EED" w:rsidP="00035EED">
      <w:pPr>
        <w:ind w:firstLine="425"/>
        <w:contextualSpacing/>
        <w:jc w:val="both"/>
      </w:pPr>
      <w:r>
        <w:t xml:space="preserve">b) </w:t>
      </w:r>
      <w:r w:rsidRPr="0039538C">
        <w:rPr>
          <w:b/>
        </w:rPr>
        <w:t>některý z aktantů konstrukce je generalizován</w:t>
      </w:r>
      <w:r>
        <w:t>, vytčen jako důkaz všeobecné schopnosti realizace děje (Tu hádanku rozluští každý, Ivan opraví i televizor, V noci tam nepůjdu ani za milion), podobně je generalizován i sám predikátor (Náš Franta už vyleze na strom, Dědeček už nedojde ke dveřím)</w:t>
      </w:r>
    </w:p>
    <w:p w:rsidR="00035EED" w:rsidRDefault="00035EED" w:rsidP="00035EED">
      <w:pPr>
        <w:ind w:firstLine="425"/>
        <w:contextualSpacing/>
        <w:jc w:val="both"/>
      </w:pPr>
      <w:r>
        <w:t>K vyjádření neschopnosti realizovat činnost – konstrukce „ne a ne“ + infinitiv (Já ne a ne si vzpomenout, Nováček ne a ne se trefit do terče)</w:t>
      </w:r>
    </w:p>
    <w:p w:rsidR="00391999" w:rsidRDefault="00391999" w:rsidP="00035EED">
      <w:pPr>
        <w:ind w:firstLine="425"/>
        <w:contextualSpacing/>
        <w:jc w:val="both"/>
      </w:pPr>
    </w:p>
    <w:p w:rsidR="00391999" w:rsidRPr="009F6000" w:rsidRDefault="00391999" w:rsidP="00035EED">
      <w:pPr>
        <w:ind w:firstLine="425"/>
        <w:contextualSpacing/>
        <w:jc w:val="both"/>
      </w:pPr>
      <w:r>
        <w:t>Veronika Hájková</w:t>
      </w:r>
    </w:p>
    <w:sectPr w:rsidR="00391999" w:rsidRPr="009F600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F50" w:rsidRDefault="00C04F50" w:rsidP="005676AC">
      <w:pPr>
        <w:spacing w:after="0" w:line="240" w:lineRule="auto"/>
      </w:pPr>
      <w:r>
        <w:separator/>
      </w:r>
    </w:p>
  </w:endnote>
  <w:endnote w:type="continuationSeparator" w:id="0">
    <w:p w:rsidR="00C04F50" w:rsidRDefault="00C04F50" w:rsidP="00567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F50" w:rsidRDefault="00C04F50" w:rsidP="005676AC">
      <w:pPr>
        <w:spacing w:after="0" w:line="240" w:lineRule="auto"/>
      </w:pPr>
      <w:r>
        <w:separator/>
      </w:r>
    </w:p>
  </w:footnote>
  <w:footnote w:type="continuationSeparator" w:id="0">
    <w:p w:rsidR="00C04F50" w:rsidRDefault="00C04F50" w:rsidP="005676AC">
      <w:pPr>
        <w:spacing w:after="0" w:line="240" w:lineRule="auto"/>
      </w:pPr>
      <w:r>
        <w:continuationSeparator/>
      </w:r>
    </w:p>
  </w:footnote>
  <w:footnote w:id="1">
    <w:p w:rsidR="005676AC" w:rsidRDefault="005676AC">
      <w:pPr>
        <w:pStyle w:val="Textpoznpodarou"/>
      </w:pPr>
      <w:r>
        <w:rPr>
          <w:rStyle w:val="Znakapoznpodarou"/>
        </w:rPr>
        <w:footnoteRef/>
      </w:r>
      <w:r w:rsidRPr="005676AC">
        <w:t xml:space="preserve">Na opozici </w:t>
      </w:r>
      <w:proofErr w:type="spellStart"/>
      <w:r w:rsidRPr="005676AC">
        <w:t>členěnost</w:t>
      </w:r>
      <w:proofErr w:type="spellEnd"/>
      <w:r w:rsidRPr="005676AC">
        <w:t xml:space="preserve"> a dějovost se podílí každý predikát, druhé dvě opozice, </w:t>
      </w:r>
      <w:proofErr w:type="spellStart"/>
      <w:r w:rsidRPr="005676AC">
        <w:t>mutačnost</w:t>
      </w:r>
      <w:proofErr w:type="spellEnd"/>
      <w:r w:rsidRPr="005676AC">
        <w:t xml:space="preserve"> a akčnost, rozlišujeme pouze u predikátů dějových. </w:t>
      </w:r>
      <w:r>
        <w:t xml:space="preserve"> </w:t>
      </w:r>
    </w:p>
  </w:footnote>
  <w:footnote w:id="2">
    <w:p w:rsidR="00936BD5" w:rsidRDefault="00936BD5">
      <w:pPr>
        <w:pStyle w:val="Textpoznpodarou"/>
      </w:pPr>
      <w:r>
        <w:rPr>
          <w:rStyle w:val="Znakapoznpodarou"/>
        </w:rPr>
        <w:footnoteRef/>
      </w:r>
      <w:r>
        <w:t xml:space="preserve"> Predikátor je podle Grepla a Karlíka výraz, jehož </w:t>
      </w:r>
      <w:r w:rsidR="00206FCF">
        <w:t>lexikálně sémantický</w:t>
      </w:r>
      <w:r>
        <w:t xml:space="preserve"> komponent vyjadřuje příznaky objektů a/nebo vztahy mezi objekty, tj. nejrůznější stavy a děje a jejich změny, v nichž se nacházejí jejich účastníci a jejichž komponent gramatický</w:t>
      </w:r>
      <w:r w:rsidR="003006C9">
        <w:t xml:space="preserve"> (morfologický nebo syntaktický) umožňuje tyto </w:t>
      </w:r>
      <w:proofErr w:type="spellStart"/>
      <w:r w:rsidR="003006C9">
        <w:t>přiznaky</w:t>
      </w:r>
      <w:proofErr w:type="spellEnd"/>
      <w:r w:rsidR="003006C9">
        <w:t>/vztahy aktualizovat a modálně charakterizovat z hlediska způsobu jejich platnosti.</w:t>
      </w:r>
    </w:p>
  </w:footnote>
  <w:footnote w:id="3">
    <w:p w:rsidR="00CC34A1" w:rsidRPr="00FB0210" w:rsidRDefault="00CC34A1" w:rsidP="00CC34A1">
      <w:pPr>
        <w:pStyle w:val="Textpoznpodarou"/>
        <w:jc w:val="both"/>
        <w:rPr>
          <w:rFonts w:ascii="Georgia" w:hAnsi="Georgia"/>
        </w:rPr>
      </w:pPr>
      <w:r w:rsidRPr="00FB0210">
        <w:rPr>
          <w:rStyle w:val="Znakapoznpodarou"/>
          <w:rFonts w:ascii="Georgia" w:hAnsi="Georgia"/>
        </w:rPr>
        <w:footnoteRef/>
      </w:r>
      <w:r w:rsidRPr="00FB0210">
        <w:rPr>
          <w:rFonts w:ascii="Georgia" w:hAnsi="Georgia"/>
        </w:rPr>
        <w:t xml:space="preserve"> Některé pozice se vyznačují alternujícími formami (označeno symbolem „/“), tzn., že existují různé pádové formy jedné valenční pozice se stejným významem. Alternace mohou být důležitým formálním ukazatelem sémantických rozdílů jednotlivých predikátorů. Např. </w:t>
      </w:r>
      <w:proofErr w:type="spellStart"/>
      <w:r w:rsidRPr="00FB0210">
        <w:rPr>
          <w:rFonts w:ascii="Georgia" w:hAnsi="Georgia"/>
        </w:rPr>
        <w:t>S</w:t>
      </w:r>
      <w:r w:rsidRPr="00FB0210">
        <w:rPr>
          <w:rFonts w:ascii="Georgia" w:hAnsi="Georgia"/>
          <w:vertAlign w:val="subscript"/>
        </w:rPr>
        <w:t>nom</w:t>
      </w:r>
      <w:proofErr w:type="spellEnd"/>
      <w:r w:rsidRPr="00FB0210">
        <w:rPr>
          <w:rFonts w:ascii="Georgia" w:hAnsi="Georgia"/>
        </w:rPr>
        <w:t xml:space="preserve"> – VF – </w:t>
      </w:r>
      <w:proofErr w:type="spellStart"/>
      <w:r w:rsidRPr="00FB0210">
        <w:rPr>
          <w:rFonts w:ascii="Georgia" w:hAnsi="Georgia"/>
        </w:rPr>
        <w:t>S</w:t>
      </w:r>
      <w:r w:rsidRPr="00FB0210">
        <w:rPr>
          <w:rFonts w:ascii="Georgia" w:hAnsi="Georgia"/>
          <w:vertAlign w:val="subscript"/>
        </w:rPr>
        <w:t>dat</w:t>
      </w:r>
      <w:proofErr w:type="spellEnd"/>
      <w:r w:rsidRPr="00FB0210">
        <w:rPr>
          <w:rFonts w:ascii="Georgia" w:hAnsi="Georgia"/>
          <w:vertAlign w:val="subscript"/>
        </w:rPr>
        <w:t xml:space="preserve">/pro </w:t>
      </w:r>
      <w:proofErr w:type="spellStart"/>
      <w:r w:rsidRPr="00FB0210">
        <w:rPr>
          <w:rFonts w:ascii="Georgia" w:hAnsi="Georgia"/>
          <w:vertAlign w:val="subscript"/>
        </w:rPr>
        <w:t>acc</w:t>
      </w:r>
      <w:proofErr w:type="spellEnd"/>
      <w:r w:rsidRPr="00FB0210">
        <w:rPr>
          <w:rFonts w:ascii="Georgia" w:hAnsi="Georgia"/>
        </w:rPr>
        <w:t xml:space="preserve"> – </w:t>
      </w:r>
      <w:proofErr w:type="spellStart"/>
      <w:r w:rsidRPr="00FB0210">
        <w:rPr>
          <w:rFonts w:ascii="Georgia" w:hAnsi="Georgia"/>
        </w:rPr>
        <w:t>S</w:t>
      </w:r>
      <w:r w:rsidRPr="00FB0210">
        <w:rPr>
          <w:rFonts w:ascii="Georgia" w:hAnsi="Georgia"/>
          <w:vertAlign w:val="subscript"/>
        </w:rPr>
        <w:t>acc</w:t>
      </w:r>
      <w:proofErr w:type="spellEnd"/>
      <w:r w:rsidRPr="00FB0210">
        <w:rPr>
          <w:rFonts w:ascii="Georgia" w:hAnsi="Georgia"/>
        </w:rPr>
        <w:t xml:space="preserve"> (</w:t>
      </w:r>
      <w:r w:rsidRPr="00FB0210">
        <w:rPr>
          <w:rFonts w:ascii="Georgia" w:hAnsi="Georgia"/>
          <w:i/>
        </w:rPr>
        <w:t>Matka objednala Petrovi/pro Petra kolo</w:t>
      </w:r>
      <w:r w:rsidRPr="00FB0210">
        <w:rPr>
          <w:rFonts w:ascii="Georgia" w:hAnsi="Georgia"/>
        </w:rPr>
        <w:t xml:space="preserve">). Zde je </w:t>
      </w:r>
      <w:proofErr w:type="spellStart"/>
      <w:r w:rsidRPr="00FB0210">
        <w:rPr>
          <w:rFonts w:ascii="Georgia" w:hAnsi="Georgia"/>
        </w:rPr>
        <w:t>S</w:t>
      </w:r>
      <w:r w:rsidRPr="00FB0210">
        <w:rPr>
          <w:rFonts w:ascii="Georgia" w:hAnsi="Georgia"/>
          <w:vertAlign w:val="subscript"/>
        </w:rPr>
        <w:t>dat</w:t>
      </w:r>
      <w:proofErr w:type="spellEnd"/>
      <w:r w:rsidRPr="00FB0210">
        <w:rPr>
          <w:rFonts w:ascii="Georgia" w:hAnsi="Georgia"/>
        </w:rPr>
        <w:t xml:space="preserve"> v roli beneficientu, </w:t>
      </w:r>
      <w:proofErr w:type="spellStart"/>
      <w:r w:rsidRPr="00FB0210">
        <w:rPr>
          <w:rFonts w:ascii="Georgia" w:hAnsi="Georgia"/>
        </w:rPr>
        <w:t>zaímco</w:t>
      </w:r>
      <w:proofErr w:type="spellEnd"/>
      <w:r w:rsidRPr="00FB0210">
        <w:rPr>
          <w:rFonts w:ascii="Georgia" w:hAnsi="Georgia"/>
        </w:rPr>
        <w:t xml:space="preserve"> u typu </w:t>
      </w:r>
      <w:proofErr w:type="spellStart"/>
      <w:r w:rsidRPr="00FB0210">
        <w:rPr>
          <w:rFonts w:ascii="Georgia" w:hAnsi="Georgia"/>
        </w:rPr>
        <w:t>S</w:t>
      </w:r>
      <w:r w:rsidRPr="00FB0210">
        <w:rPr>
          <w:rFonts w:ascii="Georgia" w:hAnsi="Georgia"/>
          <w:vertAlign w:val="subscript"/>
        </w:rPr>
        <w:t>nom</w:t>
      </w:r>
      <w:proofErr w:type="spellEnd"/>
      <w:r w:rsidRPr="00FB0210">
        <w:rPr>
          <w:rFonts w:ascii="Georgia" w:hAnsi="Georgia"/>
        </w:rPr>
        <w:t xml:space="preserve"> – VF – </w:t>
      </w:r>
      <w:proofErr w:type="spellStart"/>
      <w:r w:rsidRPr="00FB0210">
        <w:rPr>
          <w:rFonts w:ascii="Georgia" w:hAnsi="Georgia"/>
        </w:rPr>
        <w:t>S</w:t>
      </w:r>
      <w:r w:rsidRPr="00FB0210">
        <w:rPr>
          <w:rFonts w:ascii="Georgia" w:hAnsi="Georgia"/>
          <w:vertAlign w:val="subscript"/>
        </w:rPr>
        <w:t>dat</w:t>
      </w:r>
      <w:proofErr w:type="spellEnd"/>
      <w:r w:rsidRPr="00FB0210">
        <w:rPr>
          <w:rFonts w:ascii="Georgia" w:hAnsi="Georgia"/>
        </w:rPr>
        <w:t xml:space="preserve"> – </w:t>
      </w:r>
      <w:proofErr w:type="spellStart"/>
      <w:r w:rsidRPr="00FB0210">
        <w:rPr>
          <w:rFonts w:ascii="Georgia" w:hAnsi="Georgia"/>
        </w:rPr>
        <w:t>S</w:t>
      </w:r>
      <w:r w:rsidRPr="00FB0210">
        <w:rPr>
          <w:rFonts w:ascii="Georgia" w:hAnsi="Georgia"/>
          <w:vertAlign w:val="subscript"/>
        </w:rPr>
        <w:t>acc</w:t>
      </w:r>
      <w:proofErr w:type="spellEnd"/>
      <w:r w:rsidRPr="00FB0210">
        <w:rPr>
          <w:rFonts w:ascii="Georgia" w:hAnsi="Georgia"/>
        </w:rPr>
        <w:t xml:space="preserve"> (</w:t>
      </w:r>
      <w:r w:rsidRPr="00FB0210">
        <w:rPr>
          <w:rFonts w:ascii="Georgia" w:hAnsi="Georgia"/>
          <w:i/>
        </w:rPr>
        <w:t>Matka darovala Petrovi kolo</w:t>
      </w:r>
      <w:r w:rsidRPr="00FB0210">
        <w:rPr>
          <w:rFonts w:ascii="Georgia" w:hAnsi="Georgia"/>
        </w:rPr>
        <w:t xml:space="preserve">) je v roli recipientu. </w:t>
      </w:r>
    </w:p>
  </w:footnote>
  <w:footnote w:id="4">
    <w:p w:rsidR="00CC34A1" w:rsidRPr="003D0882" w:rsidRDefault="00CC34A1" w:rsidP="00CC34A1">
      <w:pPr>
        <w:pStyle w:val="Textpoznpodarou"/>
        <w:jc w:val="both"/>
        <w:rPr>
          <w:rFonts w:ascii="Georgia" w:hAnsi="Georgia"/>
        </w:rPr>
      </w:pPr>
      <w:r w:rsidRPr="003D0882">
        <w:rPr>
          <w:rStyle w:val="Znakapoznpodarou"/>
          <w:rFonts w:ascii="Georgia" w:hAnsi="Georgia"/>
        </w:rPr>
        <w:footnoteRef/>
      </w:r>
      <w:r w:rsidRPr="003D0882">
        <w:rPr>
          <w:rFonts w:ascii="Georgia" w:hAnsi="Georgia"/>
        </w:rPr>
        <w:t xml:space="preserve"> Toto rozlišení se týká valenčních pozic pro situační aktanty.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C3F96"/>
    <w:multiLevelType w:val="hybridMultilevel"/>
    <w:tmpl w:val="62083FD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8E3C59"/>
    <w:multiLevelType w:val="hybridMultilevel"/>
    <w:tmpl w:val="C0D893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411AE1"/>
    <w:multiLevelType w:val="hybridMultilevel"/>
    <w:tmpl w:val="1632BF78"/>
    <w:lvl w:ilvl="0" w:tplc="04B6FC8E">
      <w:start w:val="1"/>
      <w:numFmt w:val="lowerLetter"/>
      <w:lvlText w:val="%1."/>
      <w:lvlJc w:val="left"/>
      <w:pPr>
        <w:ind w:left="1440" w:hanging="360"/>
      </w:pPr>
      <w:rPr>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0B685495"/>
    <w:multiLevelType w:val="hybridMultilevel"/>
    <w:tmpl w:val="69C87F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D5109C"/>
    <w:multiLevelType w:val="hybridMultilevel"/>
    <w:tmpl w:val="C1F6B554"/>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DDF45C1"/>
    <w:multiLevelType w:val="hybridMultilevel"/>
    <w:tmpl w:val="3F646F90"/>
    <w:lvl w:ilvl="0" w:tplc="6C1CCD48">
      <w:start w:val="1"/>
      <w:numFmt w:val="lowerLetter"/>
      <w:lvlText w:val="%1."/>
      <w:lvlJc w:val="left"/>
      <w:pPr>
        <w:ind w:left="1506" w:hanging="360"/>
      </w:pPr>
      <w:rPr>
        <w:b w:val="0"/>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6">
    <w:nsid w:val="0EA46113"/>
    <w:multiLevelType w:val="hybridMultilevel"/>
    <w:tmpl w:val="8468EC1A"/>
    <w:lvl w:ilvl="0" w:tplc="4502F504">
      <w:start w:val="1"/>
      <w:numFmt w:val="decimal"/>
      <w:lvlText w:val="%1."/>
      <w:lvlJc w:val="left"/>
      <w:pPr>
        <w:ind w:left="720" w:hanging="360"/>
      </w:pPr>
      <w:rPr>
        <w:rFonts w:hint="default"/>
        <w:b/>
        <w:sz w:val="24"/>
        <w:szCs w:val="24"/>
      </w:rPr>
    </w:lvl>
    <w:lvl w:ilvl="1" w:tplc="04050019">
      <w:start w:val="1"/>
      <w:numFmt w:val="lowerLetter"/>
      <w:lvlText w:val="%2."/>
      <w:lvlJc w:val="left"/>
      <w:pPr>
        <w:ind w:left="1440" w:hanging="360"/>
      </w:pPr>
    </w:lvl>
    <w:lvl w:ilvl="2" w:tplc="858A9832">
      <w:start w:val="1"/>
      <w:numFmt w:val="lowerRoman"/>
      <w:lvlText w:val="%3."/>
      <w:lvlJc w:val="right"/>
      <w:pPr>
        <w:ind w:left="2160" w:hanging="180"/>
      </w:pPr>
      <w:rPr>
        <w:b/>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9879D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A46612"/>
    <w:multiLevelType w:val="hybridMultilevel"/>
    <w:tmpl w:val="BCACC9BE"/>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A0717F4"/>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D332DB"/>
    <w:multiLevelType w:val="hybridMultilevel"/>
    <w:tmpl w:val="49A83554"/>
    <w:lvl w:ilvl="0" w:tplc="AA0408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nsid w:val="38B00A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FBE0EB0"/>
    <w:multiLevelType w:val="hybridMultilevel"/>
    <w:tmpl w:val="31B40FB8"/>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1AA4A76"/>
    <w:multiLevelType w:val="hybridMultilevel"/>
    <w:tmpl w:val="7BE8F8FE"/>
    <w:lvl w:ilvl="0" w:tplc="0405000F">
      <w:start w:val="1"/>
      <w:numFmt w:val="decimal"/>
      <w:lvlText w:val="%1."/>
      <w:lvlJc w:val="left"/>
      <w:pPr>
        <w:ind w:left="786" w:hanging="360"/>
      </w:pPr>
      <w:rPr>
        <w:rFonts w:hint="default"/>
      </w:rPr>
    </w:lvl>
    <w:lvl w:ilvl="1" w:tplc="6D167CAA">
      <w:start w:val="1"/>
      <w:numFmt w:val="lowerLetter"/>
      <w:lvlText w:val="%2."/>
      <w:lvlJc w:val="left"/>
      <w:pPr>
        <w:ind w:left="1506" w:hanging="360"/>
      </w:pPr>
      <w:rPr>
        <w:rFonts w:hint="default"/>
        <w:i w:val="0"/>
      </w:rPr>
    </w:lvl>
    <w:lvl w:ilvl="2" w:tplc="ECB8E298">
      <w:numFmt w:val="bullet"/>
      <w:lvlText w:val="-"/>
      <w:lvlJc w:val="left"/>
      <w:pPr>
        <w:ind w:left="2406" w:hanging="360"/>
      </w:pPr>
      <w:rPr>
        <w:rFonts w:ascii="Calibri" w:eastAsiaTheme="minorEastAsia" w:hAnsi="Calibri" w:cs="Times New Roman" w:hint="default"/>
        <w:b/>
      </w:rPr>
    </w:lvl>
    <w:lvl w:ilvl="3" w:tplc="B1AA3DD4">
      <w:start w:val="1"/>
      <w:numFmt w:val="lowerLetter"/>
      <w:lvlText w:val="%4)"/>
      <w:lvlJc w:val="left"/>
      <w:pPr>
        <w:ind w:left="2946" w:hanging="360"/>
      </w:pPr>
      <w:rPr>
        <w:rFonts w:hint="default"/>
      </w:r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43A4239A"/>
    <w:multiLevelType w:val="hybridMultilevel"/>
    <w:tmpl w:val="F60018E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4C11661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0E81A8A"/>
    <w:multiLevelType w:val="hybridMultilevel"/>
    <w:tmpl w:val="885818AE"/>
    <w:lvl w:ilvl="0" w:tplc="04050001">
      <w:start w:val="1"/>
      <w:numFmt w:val="bullet"/>
      <w:lvlText w:val=""/>
      <w:lvlJc w:val="left"/>
      <w:pPr>
        <w:ind w:left="1125" w:hanging="360"/>
      </w:pPr>
      <w:rPr>
        <w:rFonts w:ascii="Symbol" w:hAnsi="Symbol"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17">
    <w:nsid w:val="5F3A0329"/>
    <w:multiLevelType w:val="hybridMultilevel"/>
    <w:tmpl w:val="FF748F12"/>
    <w:lvl w:ilvl="0" w:tplc="9DC4002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nsid w:val="67FC00B8"/>
    <w:multiLevelType w:val="hybridMultilevel"/>
    <w:tmpl w:val="C6E02A64"/>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CFB7BFB"/>
    <w:multiLevelType w:val="hybridMultilevel"/>
    <w:tmpl w:val="8F261BFA"/>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7"/>
  </w:num>
  <w:num w:numId="4">
    <w:abstractNumId w:val="11"/>
  </w:num>
  <w:num w:numId="5">
    <w:abstractNumId w:val="1"/>
  </w:num>
  <w:num w:numId="6">
    <w:abstractNumId w:val="4"/>
  </w:num>
  <w:num w:numId="7">
    <w:abstractNumId w:val="10"/>
  </w:num>
  <w:num w:numId="8">
    <w:abstractNumId w:val="12"/>
  </w:num>
  <w:num w:numId="9">
    <w:abstractNumId w:val="18"/>
  </w:num>
  <w:num w:numId="10">
    <w:abstractNumId w:val="13"/>
  </w:num>
  <w:num w:numId="11">
    <w:abstractNumId w:val="5"/>
  </w:num>
  <w:num w:numId="12">
    <w:abstractNumId w:val="19"/>
  </w:num>
  <w:num w:numId="13">
    <w:abstractNumId w:val="16"/>
  </w:num>
  <w:num w:numId="14">
    <w:abstractNumId w:val="14"/>
  </w:num>
  <w:num w:numId="15">
    <w:abstractNumId w:val="2"/>
  </w:num>
  <w:num w:numId="16">
    <w:abstractNumId w:val="3"/>
  </w:num>
  <w:num w:numId="17">
    <w:abstractNumId w:val="6"/>
  </w:num>
  <w:num w:numId="18">
    <w:abstractNumId w:val="8"/>
  </w:num>
  <w:num w:numId="19">
    <w:abstractNumId w:val="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6AC"/>
    <w:rsid w:val="0002724B"/>
    <w:rsid w:val="00035EED"/>
    <w:rsid w:val="0004025D"/>
    <w:rsid w:val="00074CBE"/>
    <w:rsid w:val="000C1A50"/>
    <w:rsid w:val="00165423"/>
    <w:rsid w:val="00206FCF"/>
    <w:rsid w:val="00220401"/>
    <w:rsid w:val="003006C9"/>
    <w:rsid w:val="003379C4"/>
    <w:rsid w:val="003403D0"/>
    <w:rsid w:val="00343F3E"/>
    <w:rsid w:val="00391999"/>
    <w:rsid w:val="0039538C"/>
    <w:rsid w:val="003A7CD4"/>
    <w:rsid w:val="003C706E"/>
    <w:rsid w:val="003D3B38"/>
    <w:rsid w:val="00407F05"/>
    <w:rsid w:val="00430D21"/>
    <w:rsid w:val="00492B74"/>
    <w:rsid w:val="004C1104"/>
    <w:rsid w:val="004C2C15"/>
    <w:rsid w:val="004F0157"/>
    <w:rsid w:val="00515E12"/>
    <w:rsid w:val="00521287"/>
    <w:rsid w:val="00544793"/>
    <w:rsid w:val="005676AC"/>
    <w:rsid w:val="005C23DD"/>
    <w:rsid w:val="005F209C"/>
    <w:rsid w:val="00621670"/>
    <w:rsid w:val="00622C48"/>
    <w:rsid w:val="00666166"/>
    <w:rsid w:val="006C3CA5"/>
    <w:rsid w:val="006D2C63"/>
    <w:rsid w:val="006F5B69"/>
    <w:rsid w:val="00737445"/>
    <w:rsid w:val="0076608B"/>
    <w:rsid w:val="00773064"/>
    <w:rsid w:val="007739C1"/>
    <w:rsid w:val="007761C8"/>
    <w:rsid w:val="007A4D76"/>
    <w:rsid w:val="008135F2"/>
    <w:rsid w:val="00836D48"/>
    <w:rsid w:val="008420CC"/>
    <w:rsid w:val="0085575C"/>
    <w:rsid w:val="00877128"/>
    <w:rsid w:val="008D2328"/>
    <w:rsid w:val="00901F75"/>
    <w:rsid w:val="00922FB5"/>
    <w:rsid w:val="00936039"/>
    <w:rsid w:val="00936BD5"/>
    <w:rsid w:val="009441D7"/>
    <w:rsid w:val="009F6000"/>
    <w:rsid w:val="00AC7023"/>
    <w:rsid w:val="00B00EAB"/>
    <w:rsid w:val="00B44DF2"/>
    <w:rsid w:val="00B73694"/>
    <w:rsid w:val="00BA6C38"/>
    <w:rsid w:val="00BC0157"/>
    <w:rsid w:val="00BC76A8"/>
    <w:rsid w:val="00BE1FCC"/>
    <w:rsid w:val="00BE6602"/>
    <w:rsid w:val="00C04F50"/>
    <w:rsid w:val="00C05103"/>
    <w:rsid w:val="00CC34A1"/>
    <w:rsid w:val="00CE4EB9"/>
    <w:rsid w:val="00D90C30"/>
    <w:rsid w:val="00DB741D"/>
    <w:rsid w:val="00DD55D3"/>
    <w:rsid w:val="00E31D42"/>
    <w:rsid w:val="00E412D9"/>
    <w:rsid w:val="00E73C6B"/>
    <w:rsid w:val="00E95B8C"/>
    <w:rsid w:val="00F04950"/>
    <w:rsid w:val="00F15B60"/>
    <w:rsid w:val="00F42F3E"/>
    <w:rsid w:val="00FB1E93"/>
    <w:rsid w:val="00FF007D"/>
    <w:rsid w:val="00FF465A"/>
    <w:rsid w:val="00FF60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676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676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5676AC"/>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E412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676AC"/>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5676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676AC"/>
    <w:rPr>
      <w:rFonts w:asciiTheme="majorHAnsi" w:eastAsiaTheme="majorEastAsia" w:hAnsiTheme="majorHAnsi" w:cstheme="majorBidi"/>
      <w:color w:val="17365D" w:themeColor="text2" w:themeShade="BF"/>
      <w:spacing w:val="5"/>
      <w:kern w:val="28"/>
      <w:sz w:val="52"/>
      <w:szCs w:val="52"/>
    </w:rPr>
  </w:style>
  <w:style w:type="character" w:customStyle="1" w:styleId="Nadpis2Char">
    <w:name w:val="Nadpis 2 Char"/>
    <w:basedOn w:val="Standardnpsmoodstavce"/>
    <w:link w:val="Nadpis2"/>
    <w:uiPriority w:val="9"/>
    <w:rsid w:val="005676AC"/>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qFormat/>
    <w:rsid w:val="005676AC"/>
    <w:pPr>
      <w:ind w:left="720"/>
      <w:contextualSpacing/>
    </w:pPr>
  </w:style>
  <w:style w:type="character" w:customStyle="1" w:styleId="Nadpis3Char">
    <w:name w:val="Nadpis 3 Char"/>
    <w:basedOn w:val="Standardnpsmoodstavce"/>
    <w:link w:val="Nadpis3"/>
    <w:uiPriority w:val="9"/>
    <w:rsid w:val="005676AC"/>
    <w:rPr>
      <w:rFonts w:asciiTheme="majorHAnsi" w:eastAsiaTheme="majorEastAsia" w:hAnsiTheme="majorHAnsi" w:cstheme="majorBidi"/>
      <w:b/>
      <w:bCs/>
      <w:color w:val="4F81BD" w:themeColor="accent1"/>
    </w:rPr>
  </w:style>
  <w:style w:type="paragraph" w:styleId="Textpoznpodarou">
    <w:name w:val="footnote text"/>
    <w:basedOn w:val="Normln"/>
    <w:link w:val="TextpoznpodarouChar"/>
    <w:uiPriority w:val="99"/>
    <w:semiHidden/>
    <w:unhideWhenUsed/>
    <w:rsid w:val="005676A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676AC"/>
    <w:rPr>
      <w:sz w:val="20"/>
      <w:szCs w:val="20"/>
    </w:rPr>
  </w:style>
  <w:style w:type="character" w:styleId="Znakapoznpodarou">
    <w:name w:val="footnote reference"/>
    <w:basedOn w:val="Standardnpsmoodstavce"/>
    <w:uiPriority w:val="99"/>
    <w:semiHidden/>
    <w:unhideWhenUsed/>
    <w:rsid w:val="005676AC"/>
    <w:rPr>
      <w:vertAlign w:val="superscript"/>
    </w:rPr>
  </w:style>
  <w:style w:type="character" w:customStyle="1" w:styleId="Nadpis4Char">
    <w:name w:val="Nadpis 4 Char"/>
    <w:basedOn w:val="Standardnpsmoodstavce"/>
    <w:link w:val="Nadpis4"/>
    <w:uiPriority w:val="9"/>
    <w:rsid w:val="00E412D9"/>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676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676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5676AC"/>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E412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676AC"/>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5676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676AC"/>
    <w:rPr>
      <w:rFonts w:asciiTheme="majorHAnsi" w:eastAsiaTheme="majorEastAsia" w:hAnsiTheme="majorHAnsi" w:cstheme="majorBidi"/>
      <w:color w:val="17365D" w:themeColor="text2" w:themeShade="BF"/>
      <w:spacing w:val="5"/>
      <w:kern w:val="28"/>
      <w:sz w:val="52"/>
      <w:szCs w:val="52"/>
    </w:rPr>
  </w:style>
  <w:style w:type="character" w:customStyle="1" w:styleId="Nadpis2Char">
    <w:name w:val="Nadpis 2 Char"/>
    <w:basedOn w:val="Standardnpsmoodstavce"/>
    <w:link w:val="Nadpis2"/>
    <w:uiPriority w:val="9"/>
    <w:rsid w:val="005676AC"/>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qFormat/>
    <w:rsid w:val="005676AC"/>
    <w:pPr>
      <w:ind w:left="720"/>
      <w:contextualSpacing/>
    </w:pPr>
  </w:style>
  <w:style w:type="character" w:customStyle="1" w:styleId="Nadpis3Char">
    <w:name w:val="Nadpis 3 Char"/>
    <w:basedOn w:val="Standardnpsmoodstavce"/>
    <w:link w:val="Nadpis3"/>
    <w:uiPriority w:val="9"/>
    <w:rsid w:val="005676AC"/>
    <w:rPr>
      <w:rFonts w:asciiTheme="majorHAnsi" w:eastAsiaTheme="majorEastAsia" w:hAnsiTheme="majorHAnsi" w:cstheme="majorBidi"/>
      <w:b/>
      <w:bCs/>
      <w:color w:val="4F81BD" w:themeColor="accent1"/>
    </w:rPr>
  </w:style>
  <w:style w:type="paragraph" w:styleId="Textpoznpodarou">
    <w:name w:val="footnote text"/>
    <w:basedOn w:val="Normln"/>
    <w:link w:val="TextpoznpodarouChar"/>
    <w:uiPriority w:val="99"/>
    <w:semiHidden/>
    <w:unhideWhenUsed/>
    <w:rsid w:val="005676A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676AC"/>
    <w:rPr>
      <w:sz w:val="20"/>
      <w:szCs w:val="20"/>
    </w:rPr>
  </w:style>
  <w:style w:type="character" w:styleId="Znakapoznpodarou">
    <w:name w:val="footnote reference"/>
    <w:basedOn w:val="Standardnpsmoodstavce"/>
    <w:uiPriority w:val="99"/>
    <w:semiHidden/>
    <w:unhideWhenUsed/>
    <w:rsid w:val="005676AC"/>
    <w:rPr>
      <w:vertAlign w:val="superscript"/>
    </w:rPr>
  </w:style>
  <w:style w:type="character" w:customStyle="1" w:styleId="Nadpis4Char">
    <w:name w:val="Nadpis 4 Char"/>
    <w:basedOn w:val="Standardnpsmoodstavce"/>
    <w:link w:val="Nadpis4"/>
    <w:uiPriority w:val="9"/>
    <w:rsid w:val="00E412D9"/>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4E7CDC3-4DBD-4497-99BE-5736E2D23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15</Pages>
  <Words>6261</Words>
  <Characters>36940</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Veronika</cp:lastModifiedBy>
  <cp:revision>19</cp:revision>
  <dcterms:created xsi:type="dcterms:W3CDTF">2013-03-25T09:05:00Z</dcterms:created>
  <dcterms:modified xsi:type="dcterms:W3CDTF">2013-04-29T11:52:00Z</dcterms:modified>
</cp:coreProperties>
</file>